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C822" w14:textId="77777777" w:rsidR="00FE0145" w:rsidRDefault="00FE0145" w:rsidP="003F7F57">
      <w:pPr>
        <w:jc w:val="center"/>
        <w:rPr>
          <w:rFonts w:ascii="Times New Roman" w:hAnsi="Times New Roman" w:cs="Times New Roman"/>
          <w:b/>
          <w:bCs/>
          <w:sz w:val="30"/>
          <w:szCs w:val="30"/>
          <w:lang w:val="fr-FR"/>
        </w:rPr>
      </w:pPr>
      <w:bookmarkStart w:id="0" w:name="_Hlk86744509"/>
    </w:p>
    <w:p w14:paraId="39344941" w14:textId="647771BA" w:rsidR="009062AE" w:rsidRPr="008D0447" w:rsidRDefault="009062AE" w:rsidP="003F7F57">
      <w:pPr>
        <w:jc w:val="center"/>
        <w:rPr>
          <w:rFonts w:ascii="Times New Roman" w:hAnsi="Times New Roman" w:cs="Times New Roman"/>
          <w:b/>
          <w:bCs/>
          <w:sz w:val="30"/>
          <w:szCs w:val="30"/>
          <w:lang w:val="fr-FR"/>
        </w:rPr>
      </w:pPr>
      <w:r w:rsidRPr="008D0447">
        <w:rPr>
          <w:rFonts w:ascii="Times New Roman" w:hAnsi="Times New Roman" w:cs="Times New Roman"/>
          <w:b/>
          <w:bCs/>
          <w:sz w:val="30"/>
          <w:szCs w:val="30"/>
          <w:lang w:val="fr-FR"/>
        </w:rPr>
        <w:t xml:space="preserve">Socrate était-il un fou, un </w:t>
      </w:r>
      <w:r w:rsidR="003F7F57" w:rsidRPr="008D0447">
        <w:rPr>
          <w:rFonts w:ascii="Times New Roman" w:hAnsi="Times New Roman" w:cs="Times New Roman"/>
          <w:b/>
          <w:bCs/>
          <w:sz w:val="30"/>
          <w:szCs w:val="30"/>
          <w:lang w:val="fr-FR"/>
        </w:rPr>
        <w:t>c</w:t>
      </w:r>
      <w:r w:rsidRPr="008D0447">
        <w:rPr>
          <w:rFonts w:ascii="Times New Roman" w:hAnsi="Times New Roman" w:cs="Times New Roman"/>
          <w:b/>
          <w:bCs/>
          <w:sz w:val="30"/>
          <w:szCs w:val="30"/>
          <w:lang w:val="fr-FR"/>
        </w:rPr>
        <w:t>haman, ou/et le premier des philosophes ?</w:t>
      </w:r>
    </w:p>
    <w:bookmarkEnd w:id="0"/>
    <w:p w14:paraId="2B197512" w14:textId="77777777" w:rsidR="006D20DE" w:rsidRDefault="006D20DE" w:rsidP="009062AE">
      <w:pPr>
        <w:rPr>
          <w:rFonts w:ascii="Times New Roman" w:hAnsi="Times New Roman" w:cs="Times New Roman"/>
          <w:b/>
          <w:bCs/>
          <w:lang w:val="fr-FR"/>
        </w:rPr>
      </w:pPr>
    </w:p>
    <w:p w14:paraId="10C84406" w14:textId="63D4A44E" w:rsidR="003F7F57" w:rsidRDefault="003F7F57" w:rsidP="009062AE">
      <w:pPr>
        <w:rPr>
          <w:rFonts w:ascii="Times New Roman" w:hAnsi="Times New Roman" w:cs="Times New Roman"/>
          <w:b/>
          <w:bCs/>
          <w:lang w:val="fr-FR"/>
        </w:rPr>
      </w:pPr>
    </w:p>
    <w:p w14:paraId="6FB02A03" w14:textId="77777777" w:rsidR="00FE0145" w:rsidRDefault="00FE0145" w:rsidP="009062AE">
      <w:pPr>
        <w:rPr>
          <w:rFonts w:ascii="Times New Roman" w:hAnsi="Times New Roman" w:cs="Times New Roman"/>
          <w:b/>
          <w:bCs/>
          <w:lang w:val="fr-FR"/>
        </w:rPr>
      </w:pPr>
    </w:p>
    <w:p w14:paraId="45061E76" w14:textId="4C4701F6" w:rsidR="009062AE" w:rsidRPr="00385EB2" w:rsidRDefault="009062AE" w:rsidP="009062AE">
      <w:pPr>
        <w:jc w:val="both"/>
        <w:rPr>
          <w:rFonts w:ascii="Times New Roman" w:hAnsi="Times New Roman" w:cs="Times New Roman"/>
          <w:lang w:val="fr-FR"/>
        </w:rPr>
      </w:pPr>
      <w:bookmarkStart w:id="1" w:name="_Hlk86744521"/>
      <w:r>
        <w:rPr>
          <w:rFonts w:ascii="Times New Roman" w:hAnsi="Times New Roman" w:cs="Times New Roman"/>
          <w:lang w:val="fr-FR"/>
        </w:rPr>
        <w:t xml:space="preserve">1. </w:t>
      </w:r>
      <w:r w:rsidRPr="00EE0ED1">
        <w:rPr>
          <w:rFonts w:ascii="Times New Roman" w:hAnsi="Times New Roman" w:cs="Times New Roman"/>
          <w:i/>
          <w:iCs/>
          <w:lang w:val="fr-FR"/>
        </w:rPr>
        <w:t>Présentation générale du problème</w:t>
      </w:r>
      <w:r>
        <w:rPr>
          <w:rFonts w:ascii="Times New Roman" w:hAnsi="Times New Roman" w:cs="Times New Roman"/>
          <w:lang w:val="fr-FR"/>
        </w:rPr>
        <w:t xml:space="preserve">. </w:t>
      </w:r>
      <w:bookmarkEnd w:id="1"/>
      <w:r>
        <w:rPr>
          <w:rFonts w:ascii="Times New Roman" w:hAnsi="Times New Roman" w:cs="Times New Roman"/>
          <w:lang w:val="fr-FR"/>
        </w:rPr>
        <w:t xml:space="preserve">Les deux premiers termes de </w:t>
      </w:r>
      <w:r w:rsidR="003F7F57">
        <w:rPr>
          <w:rFonts w:ascii="Times New Roman" w:hAnsi="Times New Roman" w:cs="Times New Roman"/>
          <w:lang w:val="fr-FR"/>
        </w:rPr>
        <w:t>l’</w:t>
      </w:r>
      <w:r>
        <w:rPr>
          <w:rFonts w:ascii="Times New Roman" w:hAnsi="Times New Roman" w:cs="Times New Roman"/>
          <w:lang w:val="fr-FR"/>
        </w:rPr>
        <w:t>interrogation</w:t>
      </w:r>
      <w:r w:rsidR="003F7F57">
        <w:rPr>
          <w:rFonts w:ascii="Times New Roman" w:hAnsi="Times New Roman" w:cs="Times New Roman"/>
          <w:lang w:val="fr-FR"/>
        </w:rPr>
        <w:t xml:space="preserve"> du titre de cet article</w:t>
      </w:r>
      <w:r>
        <w:rPr>
          <w:rFonts w:ascii="Times New Roman" w:hAnsi="Times New Roman" w:cs="Times New Roman"/>
          <w:lang w:val="fr-FR"/>
        </w:rPr>
        <w:t xml:space="preserve">, </w:t>
      </w:r>
      <w:r w:rsidR="003F7F57">
        <w:rPr>
          <w:rFonts w:ascii="Times New Roman" w:hAnsi="Times New Roman" w:cs="Times New Roman"/>
          <w:lang w:val="fr-FR"/>
        </w:rPr>
        <w:t>termes</w:t>
      </w:r>
      <w:r>
        <w:rPr>
          <w:rFonts w:ascii="Times New Roman" w:hAnsi="Times New Roman" w:cs="Times New Roman"/>
          <w:lang w:val="fr-FR"/>
        </w:rPr>
        <w:t xml:space="preserve"> qui pourraient surprendre certains lecteurs, ne sont pas de nous. Le premier prédicat </w:t>
      </w:r>
      <w:r w:rsidR="008B54E0">
        <w:rPr>
          <w:rFonts w:ascii="Times New Roman" w:hAnsi="Times New Roman" w:cs="Times New Roman"/>
          <w:lang w:val="fr-FR"/>
        </w:rPr>
        <w:t>a de quoi</w:t>
      </w:r>
      <w:r>
        <w:rPr>
          <w:rFonts w:ascii="Times New Roman" w:hAnsi="Times New Roman" w:cs="Times New Roman"/>
          <w:lang w:val="fr-FR"/>
        </w:rPr>
        <w:t xml:space="preserve"> le plus</w:t>
      </w:r>
      <w:r w:rsidR="008B54E0">
        <w:rPr>
          <w:rFonts w:ascii="Times New Roman" w:hAnsi="Times New Roman" w:cs="Times New Roman"/>
          <w:lang w:val="fr-FR"/>
        </w:rPr>
        <w:t xml:space="preserve"> surprendre</w:t>
      </w:r>
      <w:r>
        <w:rPr>
          <w:rFonts w:ascii="Times New Roman" w:hAnsi="Times New Roman" w:cs="Times New Roman"/>
          <w:lang w:val="fr-FR"/>
        </w:rPr>
        <w:t>, d’autant plus qu’il semble en relation d’antithèse avec le dernier. Or l’homme que l</w:t>
      </w:r>
      <w:r w:rsidR="008B54E0">
        <w:rPr>
          <w:rFonts w:ascii="Times New Roman" w:hAnsi="Times New Roman" w:cs="Times New Roman"/>
          <w:lang w:val="fr-FR"/>
        </w:rPr>
        <w:t>’on considère</w:t>
      </w:r>
      <w:r>
        <w:rPr>
          <w:rFonts w:ascii="Times New Roman" w:hAnsi="Times New Roman" w:cs="Times New Roman"/>
          <w:lang w:val="fr-FR"/>
        </w:rPr>
        <w:t xml:space="preserve"> sinon comme le premier philosophe (en un sens qu’il faudra préciser), du moins comme l’un des plus grands sages de l’histoire, </w:t>
      </w:r>
      <w:r w:rsidR="008B54E0">
        <w:rPr>
          <w:rFonts w:ascii="Times New Roman" w:hAnsi="Times New Roman" w:cs="Times New Roman"/>
          <w:lang w:val="fr-FR"/>
        </w:rPr>
        <w:t>fut</w:t>
      </w:r>
      <w:r>
        <w:rPr>
          <w:rFonts w:ascii="Times New Roman" w:hAnsi="Times New Roman" w:cs="Times New Roman"/>
          <w:lang w:val="fr-FR"/>
        </w:rPr>
        <w:t xml:space="preserve"> diagnostiqué</w:t>
      </w:r>
      <w:r w:rsidR="008B54E0">
        <w:rPr>
          <w:rFonts w:ascii="Times New Roman" w:hAnsi="Times New Roman" w:cs="Times New Roman"/>
          <w:lang w:val="fr-FR"/>
        </w:rPr>
        <w:t xml:space="preserve"> </w:t>
      </w:r>
      <w:r>
        <w:rPr>
          <w:rFonts w:ascii="Times New Roman" w:hAnsi="Times New Roman" w:cs="Times New Roman"/>
          <w:lang w:val="fr-FR"/>
        </w:rPr>
        <w:t xml:space="preserve">comme un fou par la rationalité médicale de l’un des pionniers de la psychiatrie française, le docteur Louis-Francisque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(1804-1877), membre de l’Académie des sciences morales et politiques, section de philosophie</w:t>
      </w:r>
      <w:r>
        <w:rPr>
          <w:rStyle w:val="Appelnotedebasdep"/>
          <w:rFonts w:ascii="Times New Roman" w:hAnsi="Times New Roman" w:cs="Times New Roman"/>
          <w:lang w:val="fr-FR"/>
        </w:rPr>
        <w:footnoteReference w:id="1"/>
      </w:r>
      <w:r>
        <w:rPr>
          <w:rFonts w:ascii="Times New Roman" w:hAnsi="Times New Roman" w:cs="Times New Roman"/>
          <w:lang w:val="fr-FR"/>
        </w:rPr>
        <w:t>. Nous exposerons bientôt ses arguments</w:t>
      </w:r>
      <w:r w:rsidR="008B54E0">
        <w:rPr>
          <w:rFonts w:ascii="Times New Roman" w:hAnsi="Times New Roman" w:cs="Times New Roman"/>
          <w:lang w:val="fr-FR"/>
        </w:rPr>
        <w:t>, typiques de leur époque, le début du XIX</w:t>
      </w:r>
      <w:r w:rsidR="008B54E0" w:rsidRPr="008B54E0">
        <w:rPr>
          <w:rFonts w:ascii="Times New Roman" w:hAnsi="Times New Roman" w:cs="Times New Roman"/>
          <w:vertAlign w:val="superscript"/>
          <w:lang w:val="fr-FR"/>
        </w:rPr>
        <w:t>e</w:t>
      </w:r>
      <w:r w:rsidR="008B54E0">
        <w:rPr>
          <w:rFonts w:ascii="Times New Roman" w:hAnsi="Times New Roman" w:cs="Times New Roman"/>
          <w:lang w:val="fr-FR"/>
        </w:rPr>
        <w:t xml:space="preserve"> siècle</w:t>
      </w:r>
      <w:r>
        <w:rPr>
          <w:rFonts w:ascii="Times New Roman" w:hAnsi="Times New Roman" w:cs="Times New Roman"/>
          <w:lang w:val="fr-FR"/>
        </w:rPr>
        <w:t xml:space="preserve">. </w:t>
      </w:r>
      <w:r w:rsidR="008B54E0">
        <w:rPr>
          <w:rFonts w:ascii="Times New Roman" w:hAnsi="Times New Roman" w:cs="Times New Roman"/>
          <w:lang w:val="fr-FR"/>
        </w:rPr>
        <w:t xml:space="preserve">On lit dans </w:t>
      </w:r>
      <w:r>
        <w:rPr>
          <w:rFonts w:ascii="Times New Roman" w:hAnsi="Times New Roman" w:cs="Times New Roman"/>
          <w:lang w:val="fr-FR"/>
        </w:rPr>
        <w:t xml:space="preserve">un ouvrage </w:t>
      </w:r>
      <w:r w:rsidR="008B54E0">
        <w:rPr>
          <w:rFonts w:ascii="Times New Roman" w:hAnsi="Times New Roman" w:cs="Times New Roman"/>
          <w:lang w:val="fr-FR"/>
        </w:rPr>
        <w:t xml:space="preserve">de 1974 </w:t>
      </w:r>
      <w:r>
        <w:rPr>
          <w:rFonts w:ascii="Times New Roman" w:hAnsi="Times New Roman" w:cs="Times New Roman"/>
          <w:lang w:val="fr-FR"/>
        </w:rPr>
        <w:t xml:space="preserve">devenu classique, </w:t>
      </w:r>
      <w:r w:rsidRPr="0070640D">
        <w:rPr>
          <w:rFonts w:ascii="Times New Roman" w:hAnsi="Times New Roman" w:cs="Times New Roman"/>
          <w:i/>
          <w:iCs/>
          <w:lang w:val="fr-FR"/>
        </w:rPr>
        <w:t>Le renversement platonicien</w:t>
      </w:r>
      <w:r w:rsidR="008B54E0">
        <w:rPr>
          <w:rFonts w:ascii="Times New Roman" w:hAnsi="Times New Roman" w:cs="Times New Roman"/>
          <w:i/>
          <w:iCs/>
          <w:lang w:val="fr-FR"/>
        </w:rPr>
        <w:t xml:space="preserve"> </w:t>
      </w:r>
      <w:r w:rsidR="008B54E0">
        <w:rPr>
          <w:rFonts w:ascii="Times New Roman" w:hAnsi="Times New Roman" w:cs="Times New Roman"/>
          <w:lang w:val="fr-FR"/>
        </w:rPr>
        <w:t>d’Henri Joly</w:t>
      </w:r>
      <w:r>
        <w:rPr>
          <w:rFonts w:ascii="Times New Roman" w:hAnsi="Times New Roman" w:cs="Times New Roman"/>
          <w:lang w:val="fr-FR"/>
        </w:rPr>
        <w:t xml:space="preserve"> : « Que Socrate ait été le dernier des chamans et le premier des philosophes fait partie des vérités anthropologiquement admises ». </w:t>
      </w:r>
      <w:r w:rsidR="008B54E0">
        <w:rPr>
          <w:rFonts w:ascii="Times New Roman" w:hAnsi="Times New Roman" w:cs="Times New Roman"/>
          <w:lang w:val="fr-FR"/>
        </w:rPr>
        <w:t>L’auteur</w:t>
      </w:r>
      <w:r>
        <w:rPr>
          <w:rFonts w:ascii="Times New Roman" w:hAnsi="Times New Roman" w:cs="Times New Roman"/>
          <w:lang w:val="fr-FR"/>
        </w:rPr>
        <w:t xml:space="preserve"> ajoute aussitôt : « Mais cette vérité, qui jette une lumière étrange sur l’apparition même de la philosophie, n’est pas claire pour autant, ni pour la philosophie ni pour l’épistémologie</w:t>
      </w:r>
      <w:r>
        <w:rPr>
          <w:rStyle w:val="Appelnotedebasdep"/>
          <w:rFonts w:ascii="Times New Roman" w:hAnsi="Times New Roman" w:cs="Times New Roman"/>
          <w:lang w:val="fr-FR"/>
        </w:rPr>
        <w:footnoteReference w:id="2"/>
      </w:r>
      <w:r>
        <w:rPr>
          <w:rFonts w:ascii="Times New Roman" w:hAnsi="Times New Roman" w:cs="Times New Roman"/>
          <w:lang w:val="fr-FR"/>
        </w:rPr>
        <w:t xml:space="preserve"> ». C’est sur la citation de ces deux phrases que se clôt le dernier ouvrage, publié en 2009, de celui qui fut l’un des plus grands hypnothérapeutes français de son temps : François Roustang. Dans </w:t>
      </w:r>
      <w:r w:rsidRPr="0092606C">
        <w:rPr>
          <w:rFonts w:ascii="Times New Roman" w:hAnsi="Times New Roman" w:cs="Times New Roman"/>
          <w:i/>
          <w:iCs/>
          <w:lang w:val="fr-FR"/>
        </w:rPr>
        <w:t>Le secret de Socrate pour changer la vie</w:t>
      </w:r>
      <w:r>
        <w:rPr>
          <w:rFonts w:ascii="Times New Roman" w:hAnsi="Times New Roman" w:cs="Times New Roman"/>
          <w:lang w:val="fr-FR"/>
        </w:rPr>
        <w:t xml:space="preserve">, il offre de la personnalité et de l’enseignement du Socrate historique une interprétation tout à fait neuve et originale, éclairant aussi bien la vérité anthropologique énoncée par Joly que le diagnostic psychologique de </w:t>
      </w:r>
      <w:proofErr w:type="spellStart"/>
      <w:r>
        <w:rPr>
          <w:rFonts w:ascii="Times New Roman" w:hAnsi="Times New Roman" w:cs="Times New Roman"/>
          <w:lang w:val="fr-FR"/>
        </w:rPr>
        <w:t>Lélut</w:t>
      </w:r>
      <w:proofErr w:type="spellEnd"/>
      <w:r>
        <w:rPr>
          <w:rFonts w:ascii="Times New Roman" w:hAnsi="Times New Roman" w:cs="Times New Roman"/>
          <w:lang w:val="fr-FR"/>
        </w:rPr>
        <w:t>. Ces trois points de vue successifs en disent long, assurément, sur l’histoire de la rationalité durant les deux derniers siècles, en France en tout cas. Ils témoignent de la multiplicité diachronique des rationalités. Mais ce n’est pas ce qui nous intéresse ici. Le lecteur restera juge du point de vue qui lui paraîtra le plus rationnel</w:t>
      </w:r>
      <w:r>
        <w:rPr>
          <w:rStyle w:val="Appelnotedebasdep"/>
          <w:rFonts w:ascii="Times New Roman" w:hAnsi="Times New Roman" w:cs="Times New Roman"/>
          <w:lang w:val="fr-FR"/>
        </w:rPr>
        <w:footnoteReference w:id="3"/>
      </w:r>
      <w:r>
        <w:rPr>
          <w:rFonts w:ascii="Times New Roman" w:hAnsi="Times New Roman" w:cs="Times New Roman"/>
          <w:lang w:val="fr-FR"/>
        </w:rPr>
        <w:t xml:space="preserve">. C’est une synthèse des trois points de vue que nous allons défendre, en donnant aux notions de </w:t>
      </w:r>
      <w:r w:rsidRPr="005A5074">
        <w:rPr>
          <w:rFonts w:ascii="Times New Roman" w:hAnsi="Times New Roman" w:cs="Times New Roman"/>
          <w:i/>
          <w:iCs/>
          <w:lang w:val="fr-FR"/>
        </w:rPr>
        <w:t>fou</w:t>
      </w:r>
      <w:r>
        <w:rPr>
          <w:rFonts w:ascii="Times New Roman" w:hAnsi="Times New Roman" w:cs="Times New Roman"/>
          <w:lang w:val="fr-FR"/>
        </w:rPr>
        <w:t xml:space="preserve">, de </w:t>
      </w:r>
      <w:r w:rsidRPr="005A5074">
        <w:rPr>
          <w:rFonts w:ascii="Times New Roman" w:hAnsi="Times New Roman" w:cs="Times New Roman"/>
          <w:i/>
          <w:iCs/>
          <w:lang w:val="fr-FR"/>
        </w:rPr>
        <w:t>chaman</w:t>
      </w:r>
      <w:r>
        <w:rPr>
          <w:rFonts w:ascii="Times New Roman" w:hAnsi="Times New Roman" w:cs="Times New Roman"/>
          <w:lang w:val="fr-FR"/>
        </w:rPr>
        <w:t xml:space="preserve"> et de </w:t>
      </w:r>
      <w:r w:rsidRPr="005A5074">
        <w:rPr>
          <w:rFonts w:ascii="Times New Roman" w:hAnsi="Times New Roman" w:cs="Times New Roman"/>
          <w:i/>
          <w:iCs/>
          <w:lang w:val="fr-FR"/>
        </w:rPr>
        <w:t>philosophe</w:t>
      </w:r>
      <w:r>
        <w:rPr>
          <w:rFonts w:ascii="Times New Roman" w:hAnsi="Times New Roman" w:cs="Times New Roman"/>
          <w:lang w:val="fr-FR"/>
        </w:rPr>
        <w:t xml:space="preserve"> un sens permettant de comprendre ce que ces trois jugements ont de complémentaire. Ils s’éclairent mutuellement. Ce que nous </w:t>
      </w:r>
      <w:r>
        <w:rPr>
          <w:rFonts w:ascii="Times New Roman" w:hAnsi="Times New Roman" w:cs="Times New Roman"/>
          <w:lang w:val="fr-FR"/>
        </w:rPr>
        <w:lastRenderedPageBreak/>
        <w:t>pouvons reconstituer et deviner du Socrate historique à travers les témoignages antiques, même quand ils visent à bâtir sa légende ou à en faire le porte-parole d’une philosophie qui n’était pas la sienne (celle des platoniciens, des cyniques, des stoïciens), nous offre la meilleure illustration qui soit des rapports positifs du rationnel et de l’irrationnel. Socrate nous fait encore comprendre, mieux que personne, que non seulement « il n’y a pas d’immaculée conception de la raison »</w:t>
      </w:r>
      <w:r w:rsidR="00FF018F">
        <w:rPr>
          <w:rFonts w:ascii="Times New Roman" w:hAnsi="Times New Roman" w:cs="Times New Roman"/>
          <w:lang w:val="fr-FR"/>
        </w:rPr>
        <w:t>,</w:t>
      </w:r>
      <w:r>
        <w:rPr>
          <w:rFonts w:ascii="Times New Roman" w:hAnsi="Times New Roman" w:cs="Times New Roman"/>
          <w:lang w:val="fr-FR"/>
        </w:rPr>
        <w:t xml:space="preserve"> comme disait Jean-Pierre Vernant</w:t>
      </w:r>
      <w:r>
        <w:rPr>
          <w:rStyle w:val="Appelnotedebasdep"/>
          <w:rFonts w:ascii="Times New Roman" w:hAnsi="Times New Roman" w:cs="Times New Roman"/>
          <w:lang w:val="fr-FR"/>
        </w:rPr>
        <w:footnoteReference w:id="4"/>
      </w:r>
      <w:r>
        <w:rPr>
          <w:rFonts w:ascii="Times New Roman" w:hAnsi="Times New Roman" w:cs="Times New Roman"/>
          <w:lang w:val="fr-FR"/>
        </w:rPr>
        <w:t>, mais que, plus précisément encore, la raison n’est pas indépendante du mythe (</w:t>
      </w:r>
      <w:r w:rsidR="00FF018F">
        <w:rPr>
          <w:rFonts w:ascii="Times New Roman" w:hAnsi="Times New Roman" w:cs="Times New Roman"/>
          <w:lang w:val="fr-FR"/>
        </w:rPr>
        <w:t xml:space="preserve">donc de la fonction </w:t>
      </w:r>
      <w:r w:rsidRPr="00FF018F">
        <w:rPr>
          <w:rFonts w:ascii="Times New Roman" w:hAnsi="Times New Roman" w:cs="Times New Roman"/>
          <w:i/>
          <w:iCs/>
          <w:lang w:val="fr-FR"/>
        </w:rPr>
        <w:t>imagination</w:t>
      </w:r>
      <w:r>
        <w:rPr>
          <w:rFonts w:ascii="Times New Roman" w:hAnsi="Times New Roman" w:cs="Times New Roman"/>
          <w:lang w:val="fr-FR"/>
        </w:rPr>
        <w:t xml:space="preserve">), et que leur discours commun émerge lui-même d’un espace à la fois physique et psychique, individuel et collectif, peut-être même « terrestre » et « cosmique », où toutes les oppositions de la pensée discursive (par exemple rationnel-irrationnel, conscient-inconscient) sont </w:t>
      </w:r>
      <w:r w:rsidRPr="005A5074">
        <w:rPr>
          <w:rFonts w:ascii="Times New Roman" w:hAnsi="Times New Roman" w:cs="Times New Roman"/>
          <w:i/>
          <w:iCs/>
          <w:lang w:val="fr-FR"/>
        </w:rPr>
        <w:t>sur le même plan</w:t>
      </w:r>
      <w:r>
        <w:rPr>
          <w:rFonts w:ascii="Times New Roman" w:hAnsi="Times New Roman" w:cs="Times New Roman"/>
          <w:lang w:val="fr-FR"/>
        </w:rPr>
        <w:t>. C’est ce que confirmerait la découverte récente de l’asymétrie du cerveau de l’</w:t>
      </w:r>
      <w:r w:rsidRPr="008F3029">
        <w:rPr>
          <w:rFonts w:ascii="Times New Roman" w:hAnsi="Times New Roman" w:cs="Times New Roman"/>
          <w:i/>
          <w:iCs/>
          <w:lang w:val="fr-FR"/>
        </w:rPr>
        <w:t>homo sapiens</w:t>
      </w:r>
      <w:r>
        <w:rPr>
          <w:rFonts w:ascii="Times New Roman" w:hAnsi="Times New Roman" w:cs="Times New Roman"/>
          <w:lang w:val="fr-FR"/>
        </w:rPr>
        <w:t>, dont l’hémisphère qui contient les centres régissant la parole (généralement le gauche pour les droitiers) peut être nommé « dominant », l’autre « </w:t>
      </w:r>
      <w:proofErr w:type="spellStart"/>
      <w:r>
        <w:rPr>
          <w:rFonts w:ascii="Times New Roman" w:hAnsi="Times New Roman" w:cs="Times New Roman"/>
          <w:lang w:val="fr-FR"/>
        </w:rPr>
        <w:t>subdominant</w:t>
      </w:r>
      <w:proofErr w:type="spellEnd"/>
      <w:r>
        <w:rPr>
          <w:rStyle w:val="Appelnotedebasdep"/>
          <w:rFonts w:ascii="Times New Roman" w:hAnsi="Times New Roman" w:cs="Times New Roman"/>
          <w:lang w:val="fr-FR"/>
        </w:rPr>
        <w:footnoteReference w:id="5"/>
      </w:r>
      <w:r>
        <w:rPr>
          <w:rFonts w:ascii="Times New Roman" w:hAnsi="Times New Roman" w:cs="Times New Roman"/>
          <w:lang w:val="fr-FR"/>
        </w:rPr>
        <w:t> ».</w:t>
      </w:r>
    </w:p>
    <w:p w14:paraId="16CB7FDE" w14:textId="77777777" w:rsidR="009062AE" w:rsidRDefault="009062AE" w:rsidP="009062AE">
      <w:pPr>
        <w:rPr>
          <w:rFonts w:ascii="Times New Roman" w:hAnsi="Times New Roman" w:cs="Times New Roman"/>
          <w:b/>
          <w:bCs/>
          <w:lang w:val="fr-FR"/>
        </w:rPr>
      </w:pPr>
    </w:p>
    <w:p w14:paraId="17F529D0" w14:textId="3B635C9E" w:rsidR="009062AE" w:rsidRDefault="009062AE" w:rsidP="009062AE">
      <w:pPr>
        <w:jc w:val="both"/>
        <w:rPr>
          <w:rFonts w:ascii="Times New Roman" w:hAnsi="Times New Roman" w:cs="Times New Roman"/>
          <w:lang w:val="fr-FR"/>
        </w:rPr>
      </w:pPr>
      <w:bookmarkStart w:id="3" w:name="_Hlk86744537"/>
      <w:r w:rsidRPr="005C5032">
        <w:rPr>
          <w:rFonts w:ascii="Times New Roman" w:hAnsi="Times New Roman" w:cs="Times New Roman"/>
          <w:lang w:val="fr-FR"/>
        </w:rPr>
        <w:t>2.</w:t>
      </w:r>
      <w:r>
        <w:rPr>
          <w:rFonts w:ascii="Times New Roman" w:hAnsi="Times New Roman" w:cs="Times New Roman"/>
          <w:lang w:val="fr-FR"/>
        </w:rPr>
        <w:t xml:space="preserve"> </w:t>
      </w:r>
      <w:r w:rsidRPr="005C5032">
        <w:rPr>
          <w:rFonts w:ascii="Times New Roman" w:hAnsi="Times New Roman" w:cs="Times New Roman"/>
          <w:i/>
          <w:iCs/>
          <w:lang w:val="fr-FR"/>
        </w:rPr>
        <w:t>Socrate était-il fou ?</w:t>
      </w:r>
      <w:r>
        <w:rPr>
          <w:rFonts w:ascii="Times New Roman" w:hAnsi="Times New Roman" w:cs="Times New Roman"/>
          <w:i/>
          <w:iCs/>
          <w:lang w:val="fr-FR"/>
        </w:rPr>
        <w:t xml:space="preserve"> </w:t>
      </w:r>
      <w:bookmarkEnd w:id="3"/>
      <w:r>
        <w:rPr>
          <w:rFonts w:ascii="Times New Roman" w:hAnsi="Times New Roman" w:cs="Times New Roman"/>
          <w:lang w:val="fr-FR"/>
        </w:rPr>
        <w:t xml:space="preserve">C’est donc ce que le docteur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a démontré avec les définitions médicales qui étaient les siennes, dans son opuscule de 1836. Sa thèse est représentative d’une époque, celle du positivisme et des décennies qui suivirent la Révolution française (époque d’exaltations mystiques et prophétiques, et des premières études sur le magnétisme animal ou somnambulisme, études que Hegel intégra dans son </w:t>
      </w:r>
      <w:r w:rsidRPr="00BF7D83">
        <w:rPr>
          <w:rFonts w:ascii="Times New Roman" w:hAnsi="Times New Roman" w:cs="Times New Roman"/>
          <w:i/>
          <w:iCs/>
          <w:lang w:val="fr-FR"/>
        </w:rPr>
        <w:t>Encyclopédie des sciences philosophiques</w:t>
      </w:r>
      <w:r>
        <w:rPr>
          <w:rStyle w:val="Appelnotedebasdep"/>
          <w:rFonts w:ascii="Times New Roman" w:hAnsi="Times New Roman" w:cs="Times New Roman"/>
          <w:lang w:val="fr-FR"/>
        </w:rPr>
        <w:footnoteReference w:id="6"/>
      </w:r>
      <w:r>
        <w:rPr>
          <w:rFonts w:ascii="Times New Roman" w:hAnsi="Times New Roman" w:cs="Times New Roman"/>
          <w:lang w:val="fr-FR"/>
        </w:rPr>
        <w:t>). Dans cette période, Philippe Pinel (1745-1826), à qui l’on doit la première classification des « aliénations » comme on disait à l’époque, avait notamment défini une « mélancolie dévote » à l’interface du médical et du religieux</w:t>
      </w:r>
      <w:r>
        <w:rPr>
          <w:rStyle w:val="Appelnotedebasdep"/>
          <w:rFonts w:ascii="Times New Roman" w:hAnsi="Times New Roman" w:cs="Times New Roman"/>
          <w:lang w:val="fr-FR"/>
        </w:rPr>
        <w:footnoteReference w:id="7"/>
      </w:r>
      <w:r>
        <w:rPr>
          <w:rFonts w:ascii="Times New Roman" w:hAnsi="Times New Roman" w:cs="Times New Roman"/>
          <w:lang w:val="fr-FR"/>
        </w:rPr>
        <w:t xml:space="preserve">. La thèse de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sur Socrate s’inscrit dans cette interprétation des phénomènes à caractère religieux les plus anormaux</w:t>
      </w:r>
      <w:r w:rsidR="009C12B9" w:rsidRPr="009C12B9">
        <w:rPr>
          <w:rFonts w:ascii="Times New Roman" w:hAnsi="Times New Roman" w:cs="Times New Roman"/>
          <w:lang w:val="fr-FR"/>
        </w:rPr>
        <w:t xml:space="preserve"> </w:t>
      </w:r>
      <w:r w:rsidR="009C12B9">
        <w:rPr>
          <w:rFonts w:ascii="Times New Roman" w:hAnsi="Times New Roman" w:cs="Times New Roman"/>
          <w:lang w:val="fr-FR"/>
        </w:rPr>
        <w:t xml:space="preserve">ou les plus </w:t>
      </w:r>
      <w:r w:rsidR="009C12B9" w:rsidRPr="009C12B9">
        <w:rPr>
          <w:rFonts w:ascii="Times New Roman" w:hAnsi="Times New Roman" w:cs="Times New Roman"/>
          <w:i/>
          <w:iCs/>
          <w:lang w:val="fr-FR"/>
        </w:rPr>
        <w:t>anomaux</w:t>
      </w:r>
      <w:r w:rsidR="001C31DA" w:rsidRPr="001C31DA">
        <w:rPr>
          <w:rStyle w:val="Appelnotedebasdep"/>
          <w:rFonts w:ascii="Times New Roman" w:hAnsi="Times New Roman" w:cs="Times New Roman"/>
          <w:lang w:val="fr-FR"/>
        </w:rPr>
        <w:footnoteReference w:id="8"/>
      </w:r>
      <w:r w:rsidRPr="001C31DA">
        <w:rPr>
          <w:rFonts w:ascii="Times New Roman" w:hAnsi="Times New Roman" w:cs="Times New Roman"/>
          <w:lang w:val="fr-FR"/>
        </w:rPr>
        <w:t>.</w:t>
      </w:r>
      <w:r>
        <w:rPr>
          <w:rFonts w:ascii="Times New Roman" w:hAnsi="Times New Roman" w:cs="Times New Roman"/>
          <w:lang w:val="fr-FR"/>
        </w:rPr>
        <w:t xml:space="preserve"> Sa thèse ne fut jamais oubliée des hellénistes français : En 1881, Joseph-Antoine Hild mentionne son réquisitoire aux côtés de celui de Diderot, comme de mauvaises interprétations de la voix du démon socratique</w:t>
      </w:r>
      <w:r>
        <w:rPr>
          <w:rStyle w:val="Appelnotedebasdep"/>
          <w:rFonts w:ascii="Times New Roman" w:hAnsi="Times New Roman" w:cs="Times New Roman"/>
          <w:lang w:val="fr-FR"/>
        </w:rPr>
        <w:footnoteReference w:id="9"/>
      </w:r>
      <w:r>
        <w:rPr>
          <w:rFonts w:ascii="Times New Roman" w:hAnsi="Times New Roman" w:cs="Times New Roman"/>
          <w:lang w:val="fr-FR"/>
        </w:rPr>
        <w:t xml:space="preserve">. Dans l’introduction de son édition bilingue du </w:t>
      </w:r>
      <w:r w:rsidRPr="0035669D">
        <w:rPr>
          <w:rFonts w:ascii="Times New Roman" w:hAnsi="Times New Roman" w:cs="Times New Roman"/>
          <w:i/>
          <w:iCs/>
          <w:lang w:val="fr-FR"/>
        </w:rPr>
        <w:lastRenderedPageBreak/>
        <w:t>Démon de Socrate</w:t>
      </w:r>
      <w:r>
        <w:rPr>
          <w:rFonts w:ascii="Times New Roman" w:hAnsi="Times New Roman" w:cs="Times New Roman"/>
          <w:lang w:val="fr-FR"/>
        </w:rPr>
        <w:t xml:space="preserve"> de Plutarque, parue en 1970, André </w:t>
      </w:r>
      <w:proofErr w:type="spellStart"/>
      <w:r>
        <w:rPr>
          <w:rFonts w:ascii="Times New Roman" w:hAnsi="Times New Roman" w:cs="Times New Roman"/>
          <w:lang w:val="fr-FR"/>
        </w:rPr>
        <w:t>Corlu</w:t>
      </w:r>
      <w:proofErr w:type="spellEnd"/>
      <w:r>
        <w:rPr>
          <w:rFonts w:ascii="Times New Roman" w:hAnsi="Times New Roman" w:cs="Times New Roman"/>
          <w:lang w:val="fr-FR"/>
        </w:rPr>
        <w:t xml:space="preserve"> cite Hild et répond à sa manière aux deux réquisitoires, non sans défendre une forme d’irrationalisme platonicien (appuyé par exemple sur </w:t>
      </w:r>
      <w:r w:rsidRPr="00E16E98">
        <w:rPr>
          <w:rFonts w:ascii="Times New Roman" w:hAnsi="Times New Roman" w:cs="Times New Roman"/>
          <w:i/>
          <w:iCs/>
          <w:lang w:val="fr-FR"/>
        </w:rPr>
        <w:t>Le Banquet</w:t>
      </w:r>
      <w:r>
        <w:rPr>
          <w:rFonts w:ascii="Times New Roman" w:hAnsi="Times New Roman" w:cs="Times New Roman"/>
          <w:lang w:val="fr-FR"/>
        </w:rPr>
        <w:t>, 203a)</w:t>
      </w:r>
      <w:r>
        <w:rPr>
          <w:rStyle w:val="Appelnotedebasdep"/>
          <w:rFonts w:ascii="Times New Roman" w:hAnsi="Times New Roman" w:cs="Times New Roman"/>
          <w:lang w:val="fr-FR"/>
        </w:rPr>
        <w:footnoteReference w:id="10"/>
      </w:r>
      <w:r>
        <w:rPr>
          <w:rFonts w:ascii="Times New Roman" w:hAnsi="Times New Roman" w:cs="Times New Roman"/>
          <w:lang w:val="fr-FR"/>
        </w:rPr>
        <w:t xml:space="preserve">. Enfin, Jackie Pigeaud consacra un article entier, paru en 1988, à la « démonstration » de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(c’est le terme même de ce médecin). Cette démonstration mérite doublement l’attention, parce qu’elle se veut rationnelle, et parce qu’elle est fondée sur une relecture érudite et soignée des textes. Pour ces deux raisons, l’opuscule du docteur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ne manqua pas de faire scandale en son temps</w:t>
      </w:r>
      <w:r>
        <w:rPr>
          <w:rStyle w:val="Appelnotedebasdep"/>
          <w:rFonts w:ascii="Times New Roman" w:hAnsi="Times New Roman" w:cs="Times New Roman"/>
          <w:lang w:val="fr-FR"/>
        </w:rPr>
        <w:footnoteReference w:id="11"/>
      </w:r>
      <w:r>
        <w:rPr>
          <w:rFonts w:ascii="Times New Roman" w:hAnsi="Times New Roman" w:cs="Times New Roman"/>
          <w:lang w:val="fr-FR"/>
        </w:rPr>
        <w:t>. Cela n’empêcha pas ce positiviste de réitérer dix ans plus tard le même diagnostic rétrospectif au sujet de Blaise Pascal, avec un titre évoquant l’illusion des croyances magiques</w:t>
      </w:r>
      <w:r>
        <w:rPr>
          <w:rStyle w:val="Appelnotedebasdep"/>
          <w:rFonts w:ascii="Times New Roman" w:hAnsi="Times New Roman" w:cs="Times New Roman"/>
          <w:lang w:val="fr-FR"/>
        </w:rPr>
        <w:footnoteReference w:id="12"/>
      </w:r>
      <w:r>
        <w:rPr>
          <w:rFonts w:ascii="Times New Roman" w:hAnsi="Times New Roman" w:cs="Times New Roman"/>
          <w:lang w:val="fr-FR"/>
        </w:rPr>
        <w:t>. Concernant Socrate, Jackie Pigeaud résume ainsi le raisonnement quasiment syllogistique du médecin :</w:t>
      </w:r>
    </w:p>
    <w:p w14:paraId="3351D2F3" w14:textId="77777777" w:rsidR="009062AE" w:rsidRDefault="009062AE" w:rsidP="009062AE">
      <w:pPr>
        <w:rPr>
          <w:rFonts w:ascii="Times New Roman" w:hAnsi="Times New Roman" w:cs="Times New Roman"/>
          <w:lang w:val="fr-FR"/>
        </w:rPr>
      </w:pPr>
    </w:p>
    <w:p w14:paraId="65168B91" w14:textId="520733AF" w:rsidR="009062AE" w:rsidRPr="006D3B57" w:rsidRDefault="001D6491" w:rsidP="009062AE">
      <w:pPr>
        <w:ind w:left="567" w:right="567"/>
        <w:jc w:val="both"/>
        <w:rPr>
          <w:rFonts w:ascii="Times New Roman" w:hAnsi="Times New Roman" w:cs="Times New Roman"/>
          <w:sz w:val="22"/>
          <w:lang w:val="fr-FR"/>
        </w:rPr>
      </w:pPr>
      <w:r>
        <w:rPr>
          <w:rFonts w:ascii="Times New Roman" w:hAnsi="Times New Roman" w:cs="Times New Roman"/>
          <w:sz w:val="22"/>
          <w:lang w:val="fr-FR"/>
        </w:rPr>
        <w:t>[</w:t>
      </w:r>
      <w:proofErr w:type="spellStart"/>
      <w:r>
        <w:rPr>
          <w:rFonts w:ascii="Times New Roman" w:hAnsi="Times New Roman" w:cs="Times New Roman"/>
          <w:sz w:val="22"/>
          <w:lang w:val="fr-FR"/>
        </w:rPr>
        <w:t>Lélut</w:t>
      </w:r>
      <w:proofErr w:type="spellEnd"/>
      <w:r>
        <w:rPr>
          <w:rFonts w:ascii="Times New Roman" w:hAnsi="Times New Roman" w:cs="Times New Roman"/>
          <w:sz w:val="22"/>
          <w:lang w:val="fr-FR"/>
        </w:rPr>
        <w:t xml:space="preserve">] </w:t>
      </w:r>
      <w:r w:rsidR="009062AE" w:rsidRPr="006D3B57">
        <w:rPr>
          <w:rFonts w:ascii="Times New Roman" w:hAnsi="Times New Roman" w:cs="Times New Roman"/>
          <w:sz w:val="22"/>
          <w:lang w:val="fr-FR"/>
        </w:rPr>
        <w:t>n’avait fait que montrer</w:t>
      </w:r>
    </w:p>
    <w:p w14:paraId="2CF52AF8" w14:textId="77777777" w:rsidR="009062AE" w:rsidRPr="006D3B57" w:rsidRDefault="009062AE" w:rsidP="009062AE">
      <w:pPr>
        <w:ind w:left="567" w:right="567"/>
        <w:jc w:val="both"/>
        <w:rPr>
          <w:rFonts w:ascii="Times New Roman" w:hAnsi="Times New Roman" w:cs="Times New Roman"/>
          <w:sz w:val="22"/>
          <w:lang w:val="fr-FR"/>
        </w:rPr>
      </w:pPr>
      <w:r w:rsidRPr="006D3B57">
        <w:rPr>
          <w:rFonts w:ascii="Times New Roman" w:hAnsi="Times New Roman" w:cs="Times New Roman"/>
          <w:sz w:val="22"/>
          <w:lang w:val="fr-FR"/>
        </w:rPr>
        <w:t>- qu’« il est tel état d’esprit, qui peut durer toute une vie, dans lequel aux apparences ou plutôt aux réalités de la raison la plus entière et la plus puissante, se joignent de fausses perceptions, sans cause aucune dans le monde extérieur et qui, pour l’individu qui les éprouve, sont des motifs de déterminations identiques et équivalentes à ses perceptions les plus vraies » ;</w:t>
      </w:r>
    </w:p>
    <w:p w14:paraId="547E3825" w14:textId="77777777" w:rsidR="009062AE" w:rsidRPr="006D3B57" w:rsidRDefault="009062AE" w:rsidP="009062AE">
      <w:pPr>
        <w:ind w:left="567" w:right="567"/>
        <w:jc w:val="both"/>
        <w:rPr>
          <w:rFonts w:ascii="Times New Roman" w:hAnsi="Times New Roman" w:cs="Times New Roman"/>
          <w:sz w:val="22"/>
          <w:lang w:val="fr-FR"/>
        </w:rPr>
      </w:pPr>
      <w:r w:rsidRPr="006D3B57">
        <w:rPr>
          <w:rFonts w:ascii="Times New Roman" w:hAnsi="Times New Roman" w:cs="Times New Roman"/>
          <w:sz w:val="22"/>
          <w:lang w:val="fr-FR"/>
        </w:rPr>
        <w:t>- que, preuve à l’appui, « tel était l’état intellectuel dans lequel avait vécu, 50 ans, cet homme sage parmi les sages » ;</w:t>
      </w:r>
    </w:p>
    <w:p w14:paraId="093CCB4C" w14:textId="77777777" w:rsidR="009062AE" w:rsidRPr="006D3B57" w:rsidRDefault="009062AE" w:rsidP="009062AE">
      <w:pPr>
        <w:ind w:left="567" w:right="567"/>
        <w:jc w:val="both"/>
        <w:rPr>
          <w:rFonts w:ascii="Times New Roman" w:hAnsi="Times New Roman" w:cs="Times New Roman"/>
          <w:sz w:val="22"/>
          <w:lang w:val="fr-FR"/>
        </w:rPr>
      </w:pPr>
      <w:r w:rsidRPr="006D3B57">
        <w:rPr>
          <w:rFonts w:ascii="Times New Roman" w:hAnsi="Times New Roman" w:cs="Times New Roman"/>
          <w:sz w:val="22"/>
          <w:lang w:val="fr-FR"/>
        </w:rPr>
        <w:t>- que dire cela de Socrate, c’est dire qu’il était « visionnaire », c’était dans un langage plus épuré dire qu’il était un « halluciné », et au moment de son hallucination, « un aliéné, un fou</w:t>
      </w:r>
      <w:r w:rsidRPr="006D3B57">
        <w:rPr>
          <w:rStyle w:val="Appelnotedebasdep"/>
          <w:rFonts w:ascii="Times New Roman" w:hAnsi="Times New Roman" w:cs="Times New Roman"/>
          <w:sz w:val="22"/>
          <w:lang w:val="fr-FR"/>
        </w:rPr>
        <w:footnoteReference w:id="13"/>
      </w:r>
      <w:r w:rsidRPr="006D3B57">
        <w:rPr>
          <w:rFonts w:ascii="Times New Roman" w:hAnsi="Times New Roman" w:cs="Times New Roman"/>
          <w:sz w:val="22"/>
          <w:lang w:val="fr-FR"/>
        </w:rPr>
        <w:t> ».</w:t>
      </w:r>
    </w:p>
    <w:p w14:paraId="7C4FCCA4" w14:textId="77777777" w:rsidR="009062AE" w:rsidRDefault="009062AE" w:rsidP="009062AE">
      <w:pPr>
        <w:rPr>
          <w:rFonts w:ascii="Times New Roman" w:hAnsi="Times New Roman" w:cs="Times New Roman"/>
          <w:lang w:val="fr-FR"/>
        </w:rPr>
      </w:pPr>
    </w:p>
    <w:p w14:paraId="1C6AABF6" w14:textId="77777777" w:rsidR="009062AE" w:rsidRDefault="009062AE" w:rsidP="009062AE">
      <w:pPr>
        <w:jc w:val="both"/>
        <w:rPr>
          <w:rFonts w:ascii="Times New Roman" w:hAnsi="Times New Roman" w:cs="Times New Roman"/>
          <w:lang w:val="fr-FR"/>
        </w:rPr>
      </w:pP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décrit dans la préface de la seconde édition la méthodologie typique d’une rationalité moderne que la logique de type mathématique rend très sûre d’elle (on appellera cela le physicalisme un siècle plus tard) :</w:t>
      </w:r>
    </w:p>
    <w:p w14:paraId="4353C3ED" w14:textId="77777777" w:rsidR="009062AE" w:rsidRDefault="009062AE" w:rsidP="009062AE">
      <w:pPr>
        <w:rPr>
          <w:rFonts w:ascii="Times New Roman" w:hAnsi="Times New Roman" w:cs="Times New Roman"/>
          <w:lang w:val="fr-FR"/>
        </w:rPr>
      </w:pPr>
    </w:p>
    <w:p w14:paraId="7F90207A" w14:textId="77777777" w:rsidR="009062AE" w:rsidRPr="006D3B57" w:rsidRDefault="009062AE" w:rsidP="009062AE">
      <w:pPr>
        <w:ind w:left="567" w:right="567"/>
        <w:jc w:val="both"/>
        <w:rPr>
          <w:rFonts w:ascii="Times New Roman" w:hAnsi="Times New Roman" w:cs="Times New Roman"/>
          <w:sz w:val="22"/>
          <w:lang w:val="fr-FR"/>
        </w:rPr>
      </w:pPr>
      <w:r w:rsidRPr="006D3B57">
        <w:rPr>
          <w:rFonts w:ascii="Times New Roman" w:hAnsi="Times New Roman" w:cs="Times New Roman"/>
          <w:sz w:val="22"/>
          <w:lang w:val="fr-FR"/>
        </w:rPr>
        <w:t xml:space="preserve">[Je] </w:t>
      </w:r>
      <w:proofErr w:type="spellStart"/>
      <w:r w:rsidRPr="006D3B57">
        <w:rPr>
          <w:rFonts w:ascii="Times New Roman" w:hAnsi="Times New Roman" w:cs="Times New Roman"/>
          <w:sz w:val="22"/>
          <w:lang w:val="fr-FR"/>
        </w:rPr>
        <w:t>parcour</w:t>
      </w:r>
      <w:proofErr w:type="spellEnd"/>
      <w:r w:rsidRPr="006D3B57">
        <w:rPr>
          <w:rFonts w:ascii="Times New Roman" w:hAnsi="Times New Roman" w:cs="Times New Roman"/>
          <w:sz w:val="22"/>
          <w:lang w:val="fr-FR"/>
        </w:rPr>
        <w:t>[us] imperturbablement la chaîne de mes déductions, passant de leurs termes à l’entrée, suivant ce procédé tout algébrique : a = b ; b = c ; c = d, donc a = d ; et arrivant ainsi à cette équation définitive, Socrate = fou.</w:t>
      </w:r>
    </w:p>
    <w:p w14:paraId="573AF02A" w14:textId="77777777" w:rsidR="009062AE" w:rsidRDefault="009062AE" w:rsidP="009062AE">
      <w:pPr>
        <w:rPr>
          <w:rFonts w:ascii="Times New Roman" w:hAnsi="Times New Roman" w:cs="Times New Roman"/>
          <w:lang w:val="fr-FR"/>
        </w:rPr>
      </w:pPr>
    </w:p>
    <w:p w14:paraId="0B1C613D" w14:textId="56F7A334" w:rsidR="009062AE" w:rsidRDefault="009062AE" w:rsidP="009062AE">
      <w:pPr>
        <w:jc w:val="both"/>
        <w:rPr>
          <w:rFonts w:ascii="Times New Roman" w:hAnsi="Times New Roman" w:cs="Times New Roman"/>
          <w:lang w:val="fr-FR"/>
        </w:rPr>
      </w:pPr>
      <w:r>
        <w:rPr>
          <w:rFonts w:ascii="Times New Roman" w:hAnsi="Times New Roman" w:cs="Times New Roman"/>
          <w:lang w:val="fr-FR"/>
        </w:rPr>
        <w:t xml:space="preserve">Sur quelles « preuves » se fonde </w:t>
      </w:r>
      <w:proofErr w:type="spellStart"/>
      <w:r>
        <w:rPr>
          <w:rFonts w:ascii="Times New Roman" w:hAnsi="Times New Roman" w:cs="Times New Roman"/>
          <w:lang w:val="fr-FR"/>
        </w:rPr>
        <w:t>Lélut</w:t>
      </w:r>
      <w:proofErr w:type="spellEnd"/>
      <w:r>
        <w:rPr>
          <w:rFonts w:ascii="Times New Roman" w:hAnsi="Times New Roman" w:cs="Times New Roman"/>
          <w:lang w:val="fr-FR"/>
        </w:rPr>
        <w:t> ? Lui et Jackie Pigeaud n’en donnent que deux, alors qu’on peut en apporter d’autres au dossier (voir ci-après § 5). Mais les plus importants arguments sont donc pour eux l’épisode de Potidée d’une part, le fameux démon d’autre part. Tous les hellénistes ont été frappés par ces deux a</w:t>
      </w:r>
      <w:r w:rsidR="00FF018F">
        <w:rPr>
          <w:rFonts w:ascii="Times New Roman" w:hAnsi="Times New Roman" w:cs="Times New Roman"/>
          <w:lang w:val="fr-FR"/>
        </w:rPr>
        <w:t>necdote</w:t>
      </w:r>
      <w:r>
        <w:rPr>
          <w:rFonts w:ascii="Times New Roman" w:hAnsi="Times New Roman" w:cs="Times New Roman"/>
          <w:lang w:val="fr-FR"/>
        </w:rPr>
        <w:t>s étranges</w:t>
      </w:r>
      <w:r>
        <w:rPr>
          <w:rStyle w:val="Appelnotedebasdep"/>
          <w:rFonts w:ascii="Times New Roman" w:hAnsi="Times New Roman" w:cs="Times New Roman"/>
          <w:lang w:val="fr-FR"/>
        </w:rPr>
        <w:footnoteReference w:id="14"/>
      </w:r>
      <w:r>
        <w:rPr>
          <w:rFonts w:ascii="Times New Roman" w:hAnsi="Times New Roman" w:cs="Times New Roman"/>
          <w:lang w:val="fr-FR"/>
        </w:rPr>
        <w:t>. Lors du siège de Potidée par l’armée athénienne, devant de nombreux témoins, Socrate resta planté, immobile, « en train de faire ses réflexions » (</w:t>
      </w:r>
      <w:proofErr w:type="spellStart"/>
      <w:r>
        <w:rPr>
          <w:rFonts w:ascii="Times New Roman" w:hAnsi="Times New Roman" w:cs="Times New Roman"/>
          <w:lang w:val="fr-FR"/>
        </w:rPr>
        <w:t>φροντίζων</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τι</w:t>
      </w:r>
      <w:proofErr w:type="spellEnd"/>
      <w:r>
        <w:rPr>
          <w:rFonts w:ascii="Times New Roman" w:hAnsi="Times New Roman" w:cs="Times New Roman"/>
          <w:lang w:val="fr-FR"/>
        </w:rPr>
        <w:t>) – c’est ce que pensaient ceux qui l’observ</w:t>
      </w:r>
      <w:r w:rsidR="00FF018F">
        <w:rPr>
          <w:rFonts w:ascii="Times New Roman" w:hAnsi="Times New Roman" w:cs="Times New Roman"/>
          <w:lang w:val="fr-FR"/>
        </w:rPr>
        <w:t>ai</w:t>
      </w:r>
      <w:r>
        <w:rPr>
          <w:rFonts w:ascii="Times New Roman" w:hAnsi="Times New Roman" w:cs="Times New Roman"/>
          <w:lang w:val="fr-FR"/>
        </w:rPr>
        <w:t>ent - un jour entier et toute la nuit qui suivit. Quand le soleil se leva le jour suivant, Socrate fit au dieu astral sa prière, puis quitta la place comme si de rien n’était</w:t>
      </w:r>
      <w:r>
        <w:rPr>
          <w:rStyle w:val="Appelnotedebasdep"/>
          <w:rFonts w:ascii="Times New Roman" w:hAnsi="Times New Roman" w:cs="Times New Roman"/>
          <w:lang w:val="fr-FR"/>
        </w:rPr>
        <w:footnoteReference w:id="15"/>
      </w:r>
      <w:r>
        <w:rPr>
          <w:rFonts w:ascii="Times New Roman" w:hAnsi="Times New Roman" w:cs="Times New Roman"/>
          <w:lang w:val="fr-FR"/>
        </w:rPr>
        <w:t xml:space="preserve">. Cette forme de « retraite » où l’esprit semble s’abstraire totalement du monde environnant était coutumière dans la vie de cet homme atypique, comme le signale un épisode analogue évoqué dans </w:t>
      </w:r>
      <w:r w:rsidRPr="00F04510">
        <w:rPr>
          <w:rFonts w:ascii="Times New Roman" w:hAnsi="Times New Roman" w:cs="Times New Roman"/>
          <w:i/>
          <w:iCs/>
          <w:lang w:val="fr-FR"/>
        </w:rPr>
        <w:t>Le Banquet</w:t>
      </w:r>
      <w:r>
        <w:rPr>
          <w:rFonts w:ascii="Times New Roman" w:hAnsi="Times New Roman" w:cs="Times New Roman"/>
          <w:lang w:val="fr-FR"/>
        </w:rPr>
        <w:t xml:space="preserve"> et dans lequel on peut reconnaître </w:t>
      </w:r>
      <w:r w:rsidR="00FF018F">
        <w:rPr>
          <w:rFonts w:ascii="Times New Roman" w:hAnsi="Times New Roman" w:cs="Times New Roman"/>
          <w:lang w:val="fr-FR"/>
        </w:rPr>
        <w:t xml:space="preserve">aujourd’hui </w:t>
      </w:r>
      <w:r>
        <w:rPr>
          <w:rFonts w:ascii="Times New Roman" w:hAnsi="Times New Roman" w:cs="Times New Roman"/>
          <w:lang w:val="fr-FR"/>
        </w:rPr>
        <w:t>une transe auto-induite</w:t>
      </w:r>
      <w:r>
        <w:rPr>
          <w:rStyle w:val="Appelnotedebasdep"/>
          <w:rFonts w:ascii="Times New Roman" w:hAnsi="Times New Roman" w:cs="Times New Roman"/>
          <w:lang w:val="fr-FR"/>
        </w:rPr>
        <w:footnoteReference w:id="16"/>
      </w:r>
      <w:r>
        <w:rPr>
          <w:rFonts w:ascii="Times New Roman" w:hAnsi="Times New Roman" w:cs="Times New Roman"/>
          <w:lang w:val="fr-FR"/>
        </w:rPr>
        <w:t xml:space="preserve">. Quant au démon de Socrate, qui donna des siècles plus tard leur titre à un dialogue en grec de Plutarque et à une œuvre en latin d’Apulée, il était décrit par l’intéressé, le plus souvent, comme un signal, une sensation interne (nullement une voix, encore moins une image), lui disant de ne pas faire ce qu’il s’apprêtait à faire de bon gré. Un exemple parmi d’autres se trouve dans le dialogue platonicien du </w:t>
      </w:r>
      <w:r w:rsidRPr="0006543A">
        <w:rPr>
          <w:rFonts w:ascii="Times New Roman" w:hAnsi="Times New Roman" w:cs="Times New Roman"/>
          <w:i/>
          <w:iCs/>
          <w:lang w:val="fr-FR"/>
        </w:rPr>
        <w:t>Phèdre</w:t>
      </w:r>
      <w:r>
        <w:rPr>
          <w:rFonts w:ascii="Times New Roman" w:hAnsi="Times New Roman" w:cs="Times New Roman"/>
          <w:lang w:val="fr-FR"/>
        </w:rPr>
        <w:t> : ayant improvisé un discours démontrant avec plus d’art que celui de l’orateur Lysias qu’un amoureux passionné est un fou, Socrate veut quitter son interlocuteur et s’en trouve empêché par le signal intérieur de son démon</w:t>
      </w:r>
      <w:r>
        <w:rPr>
          <w:rStyle w:val="Appelnotedebasdep"/>
          <w:rFonts w:ascii="Times New Roman" w:hAnsi="Times New Roman" w:cs="Times New Roman"/>
          <w:lang w:val="fr-FR"/>
        </w:rPr>
        <w:footnoteReference w:id="17"/>
      </w:r>
      <w:r>
        <w:rPr>
          <w:rFonts w:ascii="Times New Roman" w:hAnsi="Times New Roman" w:cs="Times New Roman"/>
          <w:lang w:val="fr-FR"/>
        </w:rPr>
        <w:t>. Cette prédisposition socratique fut assez objective pour être attestée par divers témoignages concordants et pourrait passer pour une simple lubie si la fiabilité de ce signal n’avait pas été l’objet de très nombreux témoignages ayant empêché de faire de Socrate un excentrique ou un fou. Dans certains cas, les plus extraordinaires, ce « pressentiment » s’apparente à une faculté de voyance inexplicable</w:t>
      </w:r>
      <w:r>
        <w:rPr>
          <w:rStyle w:val="Appelnotedebasdep"/>
          <w:rFonts w:ascii="Times New Roman" w:hAnsi="Times New Roman" w:cs="Times New Roman"/>
          <w:lang w:val="fr-FR"/>
        </w:rPr>
        <w:footnoteReference w:id="18"/>
      </w:r>
      <w:r>
        <w:rPr>
          <w:rFonts w:ascii="Times New Roman" w:hAnsi="Times New Roman" w:cs="Times New Roman"/>
          <w:lang w:val="fr-FR"/>
        </w:rPr>
        <w:t>. Donnons encore quatre précisions au sujet du « démon de Socrate » : d’abord Platon et Xénophon, reprenant semble-t-il les propos de Socrate lui-même, n’emploient jamais le substantif δα</w:t>
      </w:r>
      <w:proofErr w:type="spellStart"/>
      <w:r>
        <w:rPr>
          <w:rFonts w:ascii="Times New Roman" w:hAnsi="Times New Roman" w:cs="Times New Roman"/>
          <w:lang w:val="fr-FR"/>
        </w:rPr>
        <w:t>ίμων</w:t>
      </w:r>
      <w:proofErr w:type="spellEnd"/>
      <w:r>
        <w:rPr>
          <w:rFonts w:ascii="Times New Roman" w:hAnsi="Times New Roman" w:cs="Times New Roman"/>
          <w:lang w:val="fr-FR"/>
        </w:rPr>
        <w:t xml:space="preserve"> (« dieu, démon ») mais l’adjectif </w:t>
      </w:r>
      <w:r>
        <w:rPr>
          <w:rFonts w:ascii="Times New Roman" w:hAnsi="Times New Roman" w:cs="Times New Roman"/>
          <w:lang w:val="fr-FR"/>
        </w:rPr>
        <w:lastRenderedPageBreak/>
        <w:t>substantivé neutre δα</w:t>
      </w:r>
      <w:proofErr w:type="spellStart"/>
      <w:r>
        <w:rPr>
          <w:rFonts w:ascii="Times New Roman" w:hAnsi="Times New Roman" w:cs="Times New Roman"/>
          <w:lang w:val="fr-FR"/>
        </w:rPr>
        <w:t>ιμόνιον</w:t>
      </w:r>
      <w:proofErr w:type="spellEnd"/>
      <w:r>
        <w:rPr>
          <w:rFonts w:ascii="Times New Roman" w:hAnsi="Times New Roman" w:cs="Times New Roman"/>
          <w:lang w:val="fr-FR"/>
        </w:rPr>
        <w:t xml:space="preserve"> (« le signal démonique »)</w:t>
      </w:r>
      <w:r>
        <w:rPr>
          <w:rStyle w:val="Appelnotedebasdep"/>
          <w:rFonts w:ascii="Times New Roman" w:hAnsi="Times New Roman" w:cs="Times New Roman"/>
          <w:lang w:val="fr-FR"/>
        </w:rPr>
        <w:footnoteReference w:id="19"/>
      </w:r>
      <w:r>
        <w:rPr>
          <w:rFonts w:ascii="Times New Roman" w:hAnsi="Times New Roman" w:cs="Times New Roman"/>
          <w:lang w:val="fr-FR"/>
        </w:rPr>
        <w:t>. De plus, la phénoménologie de ce signal intérieur, clairement indépendant de la conscience de l’individu, est assez vague. Il est appelé par Socrate « le signe du dieu » (</w:t>
      </w:r>
      <w:proofErr w:type="spellStart"/>
      <w:r>
        <w:rPr>
          <w:rFonts w:ascii="Times New Roman" w:hAnsi="Times New Roman" w:cs="Times New Roman"/>
          <w:lang w:val="fr-FR"/>
        </w:rPr>
        <w:t>τὸ</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τοῦ</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θεοῦ</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σημεῖον</w:t>
      </w:r>
      <w:proofErr w:type="spellEnd"/>
      <w:r>
        <w:rPr>
          <w:rFonts w:ascii="Times New Roman" w:hAnsi="Times New Roman" w:cs="Times New Roman"/>
          <w:lang w:val="fr-FR"/>
        </w:rPr>
        <w:t>)</w:t>
      </w:r>
      <w:r>
        <w:rPr>
          <w:rStyle w:val="Appelnotedebasdep"/>
          <w:rFonts w:ascii="Times New Roman" w:hAnsi="Times New Roman" w:cs="Times New Roman"/>
          <w:lang w:val="fr-FR"/>
        </w:rPr>
        <w:footnoteReference w:id="20"/>
      </w:r>
      <w:r>
        <w:rPr>
          <w:rFonts w:ascii="Times New Roman" w:hAnsi="Times New Roman" w:cs="Times New Roman"/>
          <w:lang w:val="fr-FR"/>
        </w:rPr>
        <w:t xml:space="preserve">, « la faculté divinatoire qui m’est habituelle et qui est celle de mon démon » (ἡ </w:t>
      </w:r>
      <w:proofErr w:type="spellStart"/>
      <w:r>
        <w:rPr>
          <w:rFonts w:ascii="Times New Roman" w:hAnsi="Times New Roman" w:cs="Times New Roman"/>
          <w:lang w:val="fr-FR"/>
        </w:rPr>
        <w:t>εἰωθυῖά</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μοι</w:t>
      </w:r>
      <w:proofErr w:type="spellEnd"/>
      <w:r>
        <w:rPr>
          <w:rFonts w:ascii="Times New Roman" w:hAnsi="Times New Roman" w:cs="Times New Roman"/>
          <w:lang w:val="fr-FR"/>
        </w:rPr>
        <w:t xml:space="preserve"> μα</w:t>
      </w:r>
      <w:proofErr w:type="spellStart"/>
      <w:r>
        <w:rPr>
          <w:rFonts w:ascii="Times New Roman" w:hAnsi="Times New Roman" w:cs="Times New Roman"/>
          <w:lang w:val="fr-FR"/>
        </w:rPr>
        <w:t>ντικὴ</w:t>
      </w:r>
      <w:proofErr w:type="spellEnd"/>
      <w:r>
        <w:rPr>
          <w:rFonts w:ascii="Times New Roman" w:hAnsi="Times New Roman" w:cs="Times New Roman"/>
          <w:lang w:val="fr-FR"/>
        </w:rPr>
        <w:t xml:space="preserve"> ἡ </w:t>
      </w:r>
      <w:proofErr w:type="spellStart"/>
      <w:r>
        <w:rPr>
          <w:rFonts w:ascii="Times New Roman" w:hAnsi="Times New Roman" w:cs="Times New Roman"/>
          <w:lang w:val="fr-FR"/>
        </w:rPr>
        <w:t>τοῦ</w:t>
      </w:r>
      <w:proofErr w:type="spellEnd"/>
      <w:r>
        <w:rPr>
          <w:rFonts w:ascii="Times New Roman" w:hAnsi="Times New Roman" w:cs="Times New Roman"/>
          <w:lang w:val="fr-FR"/>
        </w:rPr>
        <w:t xml:space="preserve"> δα</w:t>
      </w:r>
      <w:proofErr w:type="spellStart"/>
      <w:r>
        <w:rPr>
          <w:rFonts w:ascii="Times New Roman" w:hAnsi="Times New Roman" w:cs="Times New Roman"/>
          <w:lang w:val="fr-FR"/>
        </w:rPr>
        <w:t>ιμονίου</w:t>
      </w:r>
      <w:proofErr w:type="spellEnd"/>
      <w:r>
        <w:rPr>
          <w:rFonts w:ascii="Times New Roman" w:hAnsi="Times New Roman" w:cs="Times New Roman"/>
          <w:lang w:val="fr-FR"/>
        </w:rPr>
        <w:t>)</w:t>
      </w:r>
      <w:r>
        <w:rPr>
          <w:rStyle w:val="Appelnotedebasdep"/>
          <w:rFonts w:ascii="Times New Roman" w:hAnsi="Times New Roman" w:cs="Times New Roman"/>
          <w:lang w:val="fr-FR"/>
        </w:rPr>
        <w:footnoteReference w:id="21"/>
      </w:r>
      <w:r>
        <w:rPr>
          <w:rFonts w:ascii="Times New Roman" w:hAnsi="Times New Roman" w:cs="Times New Roman"/>
          <w:lang w:val="fr-FR"/>
        </w:rPr>
        <w:t>, « voix d’un dieu », « voix divine » (</w:t>
      </w:r>
      <w:proofErr w:type="spellStart"/>
      <w:r>
        <w:rPr>
          <w:rFonts w:ascii="Times New Roman" w:hAnsi="Times New Roman" w:cs="Times New Roman"/>
          <w:lang w:val="fr-FR"/>
        </w:rPr>
        <w:t>θεοῦ</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φωνή</w:t>
      </w:r>
      <w:proofErr w:type="spellEnd"/>
      <w:r>
        <w:rPr>
          <w:rFonts w:ascii="Times New Roman" w:hAnsi="Times New Roman" w:cs="Times New Roman"/>
          <w:lang w:val="fr-FR"/>
        </w:rPr>
        <w:t>)</w:t>
      </w:r>
      <w:r>
        <w:rPr>
          <w:rStyle w:val="Appelnotedebasdep"/>
          <w:rFonts w:ascii="Times New Roman" w:hAnsi="Times New Roman" w:cs="Times New Roman"/>
          <w:lang w:val="fr-FR"/>
        </w:rPr>
        <w:footnoteReference w:id="22"/>
      </w:r>
      <w:r>
        <w:rPr>
          <w:rFonts w:ascii="Times New Roman" w:hAnsi="Times New Roman" w:cs="Times New Roman"/>
          <w:lang w:val="fr-FR"/>
        </w:rPr>
        <w:t>, ou, pour parler sans doute plus exactement comme le fait Platon, « une sorte de voix » (</w:t>
      </w:r>
      <w:proofErr w:type="spellStart"/>
      <w:r>
        <w:rPr>
          <w:rFonts w:ascii="Times New Roman" w:hAnsi="Times New Roman" w:cs="Times New Roman"/>
          <w:lang w:val="fr-FR"/>
        </w:rPr>
        <w:t>φωνή</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τις</w:t>
      </w:r>
      <w:proofErr w:type="spellEnd"/>
      <w:r>
        <w:rPr>
          <w:rFonts w:ascii="Times New Roman" w:hAnsi="Times New Roman" w:cs="Times New Roman"/>
          <w:lang w:val="fr-FR"/>
        </w:rPr>
        <w:t>), expression où le « </w:t>
      </w:r>
      <w:r w:rsidRPr="00470A9C">
        <w:rPr>
          <w:rFonts w:ascii="Times New Roman" w:hAnsi="Times New Roman" w:cs="Times New Roman"/>
          <w:i/>
          <w:iCs/>
          <w:lang w:val="fr-FR"/>
        </w:rPr>
        <w:t>une sorte de</w:t>
      </w:r>
      <w:r>
        <w:rPr>
          <w:rFonts w:ascii="Times New Roman" w:hAnsi="Times New Roman" w:cs="Times New Roman"/>
          <w:lang w:val="fr-FR"/>
        </w:rPr>
        <w:t> » (</w:t>
      </w:r>
      <w:proofErr w:type="spellStart"/>
      <w:r>
        <w:rPr>
          <w:rFonts w:ascii="Times New Roman" w:hAnsi="Times New Roman" w:cs="Times New Roman"/>
          <w:lang w:val="fr-FR"/>
        </w:rPr>
        <w:t>τις</w:t>
      </w:r>
      <w:proofErr w:type="spellEnd"/>
      <w:r>
        <w:rPr>
          <w:rFonts w:ascii="Times New Roman" w:hAnsi="Times New Roman" w:cs="Times New Roman"/>
          <w:lang w:val="fr-FR"/>
        </w:rPr>
        <w:t>) est aussi signifiant que le mot « voix</w:t>
      </w:r>
      <w:r>
        <w:rPr>
          <w:rStyle w:val="Appelnotedebasdep"/>
          <w:rFonts w:ascii="Times New Roman" w:hAnsi="Times New Roman" w:cs="Times New Roman"/>
          <w:lang w:val="fr-FR"/>
        </w:rPr>
        <w:footnoteReference w:id="23"/>
      </w:r>
      <w:r>
        <w:rPr>
          <w:rFonts w:ascii="Times New Roman" w:hAnsi="Times New Roman" w:cs="Times New Roman"/>
          <w:lang w:val="fr-FR"/>
        </w:rPr>
        <w:t> ». Ensuite, l’intéressé prétendit devant les Athéniens réunis pour son procès que ce phénomène se produisait « depuis son enfance » (</w:t>
      </w:r>
      <w:proofErr w:type="spellStart"/>
      <w:r>
        <w:rPr>
          <w:rFonts w:ascii="Times New Roman" w:hAnsi="Times New Roman" w:cs="Times New Roman"/>
          <w:lang w:val="fr-FR"/>
        </w:rPr>
        <w:t>ἐκ</w:t>
      </w:r>
      <w:proofErr w:type="spellEnd"/>
      <w:r>
        <w:rPr>
          <w:rFonts w:ascii="Times New Roman" w:hAnsi="Times New Roman" w:cs="Times New Roman"/>
          <w:lang w:val="fr-FR"/>
        </w:rPr>
        <w:t xml:space="preserve"> πα</w:t>
      </w:r>
      <w:proofErr w:type="spellStart"/>
      <w:r>
        <w:rPr>
          <w:rFonts w:ascii="Times New Roman" w:hAnsi="Times New Roman" w:cs="Times New Roman"/>
          <w:lang w:val="fr-FR"/>
        </w:rPr>
        <w:t>ιδός</w:t>
      </w:r>
      <w:proofErr w:type="spellEnd"/>
      <w:r>
        <w:rPr>
          <w:rFonts w:ascii="Times New Roman" w:hAnsi="Times New Roman" w:cs="Times New Roman"/>
          <w:lang w:val="fr-FR"/>
        </w:rPr>
        <w:t>)</w:t>
      </w:r>
      <w:r>
        <w:rPr>
          <w:rStyle w:val="Appelnotedebasdep"/>
          <w:rFonts w:ascii="Times New Roman" w:hAnsi="Times New Roman" w:cs="Times New Roman"/>
          <w:lang w:val="fr-FR"/>
        </w:rPr>
        <w:footnoteReference w:id="24"/>
      </w:r>
      <w:r>
        <w:rPr>
          <w:rFonts w:ascii="Times New Roman" w:hAnsi="Times New Roman" w:cs="Times New Roman"/>
          <w:lang w:val="fr-FR"/>
        </w:rPr>
        <w:t xml:space="preserve"> et cessa le jour même de ce procès et de sa condamnation à mort (un détail aussi curieux et psychologiquement parlant que tous les témoignages du même genre, quand bien même ils seraient ceux d’une hallucination personnelle)</w:t>
      </w:r>
      <w:r>
        <w:rPr>
          <w:rStyle w:val="Appelnotedebasdep"/>
          <w:rFonts w:ascii="Times New Roman" w:hAnsi="Times New Roman" w:cs="Times New Roman"/>
          <w:lang w:val="fr-FR"/>
        </w:rPr>
        <w:footnoteReference w:id="25"/>
      </w:r>
      <w:r>
        <w:rPr>
          <w:rFonts w:ascii="Times New Roman" w:hAnsi="Times New Roman" w:cs="Times New Roman"/>
          <w:lang w:val="fr-FR"/>
        </w:rPr>
        <w:t>. Enfin, notons que de telles assertions ou de tels phénomènes paraissaient moins étranges en contexte polythéiste et dans une culture où le « surnaturel » (les oracles et les apparitions divines par exemple) avait une place reconnue (l’œuvre de Platon ainsi que les précisions autobiographiques de Galien en témoignent)</w:t>
      </w:r>
      <w:r>
        <w:rPr>
          <w:rStyle w:val="Appelnotedebasdep"/>
          <w:rFonts w:ascii="Times New Roman" w:hAnsi="Times New Roman" w:cs="Times New Roman"/>
          <w:lang w:val="fr-FR"/>
        </w:rPr>
        <w:footnoteReference w:id="26"/>
      </w:r>
      <w:r>
        <w:rPr>
          <w:rFonts w:ascii="Times New Roman" w:hAnsi="Times New Roman" w:cs="Times New Roman"/>
          <w:lang w:val="fr-FR"/>
        </w:rPr>
        <w:t>.</w:t>
      </w:r>
    </w:p>
    <w:p w14:paraId="5ACB1CCD" w14:textId="77777777" w:rsidR="009062AE" w:rsidRDefault="009062AE" w:rsidP="009062AE">
      <w:pPr>
        <w:jc w:val="both"/>
        <w:rPr>
          <w:rFonts w:ascii="Times New Roman" w:hAnsi="Times New Roman" w:cs="Times New Roman"/>
          <w:lang w:val="fr-FR"/>
        </w:rPr>
      </w:pPr>
    </w:p>
    <w:p w14:paraId="3D1CD4CA" w14:textId="22517D6A" w:rsidR="009062AE" w:rsidRDefault="009062AE" w:rsidP="009062AE">
      <w:pPr>
        <w:jc w:val="both"/>
        <w:rPr>
          <w:rFonts w:ascii="Times New Roman" w:hAnsi="Times New Roman" w:cs="Times New Roman"/>
          <w:lang w:val="fr-FR"/>
        </w:rPr>
      </w:pPr>
      <w:r>
        <w:rPr>
          <w:rFonts w:ascii="Times New Roman" w:hAnsi="Times New Roman" w:cs="Times New Roman"/>
          <w:lang w:val="fr-FR"/>
        </w:rPr>
        <w:t xml:space="preserve">Ce contexte culturel n’empêcha pas le bon Socrate, comme disait La Fontaine, d’être accusé puis démocratiquement condamné à mort pour </w:t>
      </w:r>
      <w:r w:rsidR="00FF018F">
        <w:rPr>
          <w:rFonts w:ascii="Times New Roman" w:hAnsi="Times New Roman" w:cs="Times New Roman"/>
          <w:lang w:val="fr-FR"/>
        </w:rPr>
        <w:t xml:space="preserve">trois motifs : </w:t>
      </w:r>
      <w:r>
        <w:rPr>
          <w:rFonts w:ascii="Times New Roman" w:hAnsi="Times New Roman" w:cs="Times New Roman"/>
          <w:lang w:val="fr-FR"/>
        </w:rPr>
        <w:t xml:space="preserve">sa mauvaise influence sur les jeunes gens (celle de celui que nous appellerions aujourd’hui un guru), son supposé athéisme, entendons vis-à-vis des dieux de la cité, et son </w:t>
      </w:r>
      <w:r w:rsidR="00BF08D9">
        <w:rPr>
          <w:rFonts w:ascii="Times New Roman" w:hAnsi="Times New Roman" w:cs="Times New Roman"/>
          <w:lang w:val="fr-FR"/>
        </w:rPr>
        <w:t xml:space="preserve">supposé </w:t>
      </w:r>
      <w:r>
        <w:rPr>
          <w:rFonts w:ascii="Times New Roman" w:hAnsi="Times New Roman" w:cs="Times New Roman"/>
          <w:lang w:val="fr-FR"/>
        </w:rPr>
        <w:t>culte d’une puissance divine intermédiaire (comme l’étaient tous les démons) totalement inconnue</w:t>
      </w:r>
      <w:r w:rsidR="00FF018F">
        <w:rPr>
          <w:rFonts w:ascii="Times New Roman" w:hAnsi="Times New Roman" w:cs="Times New Roman"/>
          <w:lang w:val="fr-FR"/>
        </w:rPr>
        <w:t xml:space="preserve"> de ses concitoyens</w:t>
      </w:r>
      <w:r>
        <w:rPr>
          <w:rFonts w:ascii="Times New Roman" w:hAnsi="Times New Roman" w:cs="Times New Roman"/>
          <w:lang w:val="fr-FR"/>
        </w:rPr>
        <w:t xml:space="preserve">. Du point de vue de son comportement, comme il le formule lui-même à plusieurs reprises dans certains dialogues de Platon, Socrate était perçu comme un homme « tout à fait inordinaire, étrange, insolite, singulier » voire « extravagant, insensé » : c’est ainsi tout à la fois qu’on peut traduire sa fameuse </w:t>
      </w:r>
      <w:proofErr w:type="spellStart"/>
      <w:r w:rsidRPr="00105BC7">
        <w:rPr>
          <w:rFonts w:ascii="Times New Roman" w:hAnsi="Times New Roman" w:cs="Times New Roman"/>
          <w:i/>
          <w:iCs/>
          <w:lang w:val="fr-FR"/>
        </w:rPr>
        <w:t>atopia</w:t>
      </w:r>
      <w:proofErr w:type="spellEnd"/>
      <w:r>
        <w:rPr>
          <w:rFonts w:ascii="Times New Roman" w:hAnsi="Times New Roman" w:cs="Times New Roman"/>
          <w:lang w:val="fr-FR"/>
        </w:rPr>
        <w:t>, qui plongeait les gens dans la perplexité (</w:t>
      </w:r>
      <w:proofErr w:type="spellStart"/>
      <w:r w:rsidRPr="00105BC7">
        <w:rPr>
          <w:rFonts w:ascii="Times New Roman" w:hAnsi="Times New Roman" w:cs="Times New Roman"/>
          <w:i/>
          <w:iCs/>
          <w:lang w:val="fr-FR"/>
        </w:rPr>
        <w:t>aporia</w:t>
      </w:r>
      <w:proofErr w:type="spellEnd"/>
      <w:r>
        <w:rPr>
          <w:rFonts w:ascii="Times New Roman" w:hAnsi="Times New Roman" w:cs="Times New Roman"/>
          <w:lang w:val="fr-FR"/>
        </w:rPr>
        <w:t xml:space="preserve">) et suscitait les </w:t>
      </w:r>
      <w:r>
        <w:rPr>
          <w:rFonts w:ascii="Times New Roman" w:hAnsi="Times New Roman" w:cs="Times New Roman"/>
          <w:lang w:val="fr-FR"/>
        </w:rPr>
        <w:lastRenderedPageBreak/>
        <w:t>jugements les plus extrêmes et les plus contradictoires à son sujet</w:t>
      </w:r>
      <w:r>
        <w:rPr>
          <w:rStyle w:val="Appelnotedebasdep"/>
          <w:rFonts w:ascii="Times New Roman" w:hAnsi="Times New Roman" w:cs="Times New Roman"/>
          <w:lang w:val="fr-FR"/>
        </w:rPr>
        <w:footnoteReference w:id="27"/>
      </w:r>
      <w:r>
        <w:rPr>
          <w:rFonts w:ascii="Times New Roman" w:hAnsi="Times New Roman" w:cs="Times New Roman"/>
          <w:lang w:val="fr-FR"/>
        </w:rPr>
        <w:t>. Voilà ce qui suffit au psychiatre du XIX</w:t>
      </w:r>
      <w:r w:rsidRPr="003F126F">
        <w:rPr>
          <w:rFonts w:ascii="Times New Roman" w:hAnsi="Times New Roman" w:cs="Times New Roman"/>
          <w:vertAlign w:val="superscript"/>
          <w:lang w:val="fr-FR"/>
        </w:rPr>
        <w:t>e</w:t>
      </w:r>
      <w:r>
        <w:rPr>
          <w:rFonts w:ascii="Times New Roman" w:hAnsi="Times New Roman" w:cs="Times New Roman"/>
          <w:lang w:val="fr-FR"/>
        </w:rPr>
        <w:t xml:space="preserve"> siècle pour </w:t>
      </w:r>
      <w:r w:rsidR="003F126F">
        <w:rPr>
          <w:rFonts w:ascii="Times New Roman" w:hAnsi="Times New Roman" w:cs="Times New Roman"/>
          <w:lang w:val="fr-FR"/>
        </w:rPr>
        <w:t>diagnostiquer</w:t>
      </w:r>
      <w:r>
        <w:rPr>
          <w:rFonts w:ascii="Times New Roman" w:hAnsi="Times New Roman" w:cs="Times New Roman"/>
          <w:lang w:val="fr-FR"/>
        </w:rPr>
        <w:t xml:space="preserve"> </w:t>
      </w:r>
      <w:r w:rsidR="002B01C7">
        <w:rPr>
          <w:rFonts w:ascii="Times New Roman" w:hAnsi="Times New Roman" w:cs="Times New Roman"/>
          <w:lang w:val="fr-FR"/>
        </w:rPr>
        <w:t>le</w:t>
      </w:r>
      <w:r>
        <w:rPr>
          <w:rFonts w:ascii="Times New Roman" w:hAnsi="Times New Roman" w:cs="Times New Roman"/>
          <w:lang w:val="fr-FR"/>
        </w:rPr>
        <w:t xml:space="preserve"> « premier des philosophes » </w:t>
      </w:r>
      <w:r w:rsidR="003F126F">
        <w:rPr>
          <w:rFonts w:ascii="Times New Roman" w:hAnsi="Times New Roman" w:cs="Times New Roman"/>
          <w:lang w:val="fr-FR"/>
        </w:rPr>
        <w:t xml:space="preserve">comme </w:t>
      </w:r>
      <w:r>
        <w:rPr>
          <w:rFonts w:ascii="Times New Roman" w:hAnsi="Times New Roman" w:cs="Times New Roman"/>
          <w:lang w:val="fr-FR"/>
        </w:rPr>
        <w:t xml:space="preserve">un fou qu’on n’avait encore jamais reconnu comme tel. </w:t>
      </w:r>
      <w:r w:rsidR="003F126F">
        <w:rPr>
          <w:rFonts w:ascii="Times New Roman" w:hAnsi="Times New Roman" w:cs="Times New Roman"/>
          <w:lang w:val="fr-FR"/>
        </w:rPr>
        <w:t>C</w:t>
      </w:r>
      <w:r>
        <w:rPr>
          <w:rFonts w:ascii="Times New Roman" w:hAnsi="Times New Roman" w:cs="Times New Roman"/>
          <w:lang w:val="fr-FR"/>
        </w:rPr>
        <w:t>e genre de folie est précisément celle qu</w:t>
      </w:r>
      <w:r w:rsidR="003F126F">
        <w:rPr>
          <w:rFonts w:ascii="Times New Roman" w:hAnsi="Times New Roman" w:cs="Times New Roman"/>
          <w:lang w:val="fr-FR"/>
        </w:rPr>
        <w:t>e le médecin du XIII</w:t>
      </w:r>
      <w:r w:rsidR="003F126F" w:rsidRPr="003F126F">
        <w:rPr>
          <w:rFonts w:ascii="Times New Roman" w:hAnsi="Times New Roman" w:cs="Times New Roman"/>
          <w:vertAlign w:val="superscript"/>
          <w:lang w:val="fr-FR"/>
        </w:rPr>
        <w:t>e</w:t>
      </w:r>
      <w:r w:rsidR="003F126F">
        <w:rPr>
          <w:rFonts w:ascii="Times New Roman" w:hAnsi="Times New Roman" w:cs="Times New Roman"/>
          <w:lang w:val="fr-FR"/>
        </w:rPr>
        <w:t xml:space="preserve"> siècle </w:t>
      </w:r>
      <w:r>
        <w:rPr>
          <w:rFonts w:ascii="Times New Roman" w:hAnsi="Times New Roman" w:cs="Times New Roman"/>
          <w:lang w:val="fr-FR"/>
        </w:rPr>
        <w:t>Arnau</w:t>
      </w:r>
      <w:r w:rsidR="003F126F">
        <w:rPr>
          <w:rFonts w:ascii="Times New Roman" w:hAnsi="Times New Roman" w:cs="Times New Roman"/>
          <w:lang w:val="fr-FR"/>
        </w:rPr>
        <w:t>d</w:t>
      </w:r>
      <w:r>
        <w:rPr>
          <w:rFonts w:ascii="Times New Roman" w:hAnsi="Times New Roman" w:cs="Times New Roman"/>
          <w:lang w:val="fr-FR"/>
        </w:rPr>
        <w:t xml:space="preserve"> de Vil</w:t>
      </w:r>
      <w:r w:rsidR="003F126F">
        <w:rPr>
          <w:rFonts w:ascii="Times New Roman" w:hAnsi="Times New Roman" w:cs="Times New Roman"/>
          <w:lang w:val="fr-FR"/>
        </w:rPr>
        <w:t>leneuve</w:t>
      </w:r>
      <w:r>
        <w:rPr>
          <w:rFonts w:ascii="Times New Roman" w:hAnsi="Times New Roman" w:cs="Times New Roman"/>
          <w:lang w:val="fr-FR"/>
        </w:rPr>
        <w:t xml:space="preserve"> diagnostique chez le magicien de son temps (cet autre spécialiste du pouvoir de la parole et des images, plus fasciné lui-même qu’il n</w:t>
      </w:r>
      <w:r w:rsidR="003F126F">
        <w:rPr>
          <w:rFonts w:ascii="Times New Roman" w:hAnsi="Times New Roman" w:cs="Times New Roman"/>
          <w:lang w:val="fr-FR"/>
        </w:rPr>
        <w:t>’en a conscience</w:t>
      </w:r>
      <w:r>
        <w:rPr>
          <w:rFonts w:ascii="Times New Roman" w:hAnsi="Times New Roman" w:cs="Times New Roman"/>
          <w:lang w:val="fr-FR"/>
        </w:rPr>
        <w:t xml:space="preserve"> par ses </w:t>
      </w:r>
      <w:r w:rsidR="00BF08D9">
        <w:rPr>
          <w:rFonts w:ascii="Times New Roman" w:hAnsi="Times New Roman" w:cs="Times New Roman"/>
          <w:lang w:val="fr-FR"/>
        </w:rPr>
        <w:t xml:space="preserve">propres </w:t>
      </w:r>
      <w:r>
        <w:rPr>
          <w:rFonts w:ascii="Times New Roman" w:hAnsi="Times New Roman" w:cs="Times New Roman"/>
          <w:lang w:val="fr-FR"/>
        </w:rPr>
        <w:t xml:space="preserve">paroles et ses images). </w:t>
      </w:r>
      <w:r w:rsidR="003F126F">
        <w:rPr>
          <w:rFonts w:ascii="Times New Roman" w:hAnsi="Times New Roman" w:cs="Times New Roman"/>
          <w:lang w:val="fr-FR"/>
        </w:rPr>
        <w:t>Le médecin catalan nous précise même le nom de c</w:t>
      </w:r>
      <w:r>
        <w:rPr>
          <w:rFonts w:ascii="Times New Roman" w:hAnsi="Times New Roman" w:cs="Times New Roman"/>
          <w:lang w:val="fr-FR"/>
        </w:rPr>
        <w:t>ette maladie : c’est la mélancolie</w:t>
      </w:r>
      <w:r w:rsidR="00BE4780">
        <w:rPr>
          <w:rFonts w:ascii="Times New Roman" w:hAnsi="Times New Roman" w:cs="Times New Roman"/>
          <w:lang w:val="fr-FR"/>
        </w:rPr>
        <w:t xml:space="preserve"> (</w:t>
      </w:r>
      <w:proofErr w:type="spellStart"/>
      <w:r w:rsidR="00BE4780" w:rsidRPr="00BE4780">
        <w:rPr>
          <w:rFonts w:ascii="Times New Roman" w:hAnsi="Times New Roman" w:cs="Times New Roman"/>
          <w:i/>
          <w:iCs/>
          <w:lang w:val="fr-FR"/>
        </w:rPr>
        <w:t>melancolia</w:t>
      </w:r>
      <w:proofErr w:type="spellEnd"/>
      <w:r w:rsidR="00BE4780">
        <w:rPr>
          <w:rFonts w:ascii="Times New Roman" w:hAnsi="Times New Roman" w:cs="Times New Roman"/>
          <w:lang w:val="fr-FR"/>
        </w:rPr>
        <w:t>) de la médecine galénique</w:t>
      </w:r>
      <w:r w:rsidR="003F126F">
        <w:rPr>
          <w:rStyle w:val="Appelnotedebasdep"/>
          <w:rFonts w:ascii="Times New Roman" w:hAnsi="Times New Roman" w:cs="Times New Roman"/>
          <w:lang w:val="fr-FR"/>
        </w:rPr>
        <w:footnoteReference w:id="28"/>
      </w:r>
      <w:r>
        <w:rPr>
          <w:rFonts w:ascii="Times New Roman" w:hAnsi="Times New Roman" w:cs="Times New Roman"/>
          <w:lang w:val="fr-FR"/>
        </w:rPr>
        <w:t xml:space="preserve">.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n’emploie pas ce terme d’une médecine </w:t>
      </w:r>
      <w:r w:rsidR="003F126F">
        <w:rPr>
          <w:rFonts w:ascii="Times New Roman" w:hAnsi="Times New Roman" w:cs="Times New Roman"/>
          <w:lang w:val="fr-FR"/>
        </w:rPr>
        <w:t xml:space="preserve">devenue </w:t>
      </w:r>
      <w:proofErr w:type="spellStart"/>
      <w:r>
        <w:rPr>
          <w:rFonts w:ascii="Times New Roman" w:hAnsi="Times New Roman" w:cs="Times New Roman"/>
          <w:lang w:val="fr-FR"/>
        </w:rPr>
        <w:t>désuette</w:t>
      </w:r>
      <w:proofErr w:type="spellEnd"/>
      <w:r>
        <w:rPr>
          <w:rFonts w:ascii="Times New Roman" w:hAnsi="Times New Roman" w:cs="Times New Roman"/>
          <w:lang w:val="fr-FR"/>
        </w:rPr>
        <w:t>, mais l’étiologie est la même que celle du pseudo-Aristote au sujet des mélancoliques hors du commun : Socrate, nous dit le médecin moderne, est la démonstration même de « toute la fragilité de l’intelligence humaine », de « toutes les transformations qu’elle peut subir, même chez les têtes les plus puissantes, lorsque, dans un esprit ardent et enthousiaste, elle prend un caractère d’exclusion trop constant</w:t>
      </w:r>
      <w:r>
        <w:rPr>
          <w:rStyle w:val="Appelnotedebasdep"/>
          <w:rFonts w:ascii="Times New Roman" w:hAnsi="Times New Roman" w:cs="Times New Roman"/>
          <w:lang w:val="fr-FR"/>
        </w:rPr>
        <w:footnoteReference w:id="29"/>
      </w:r>
      <w:r>
        <w:rPr>
          <w:rFonts w:ascii="Times New Roman" w:hAnsi="Times New Roman" w:cs="Times New Roman"/>
          <w:lang w:val="fr-FR"/>
        </w:rPr>
        <w:t> ». Le démon hallucinatoire de Socrate doit mettre en garde « contre les dangers d’une passion, d’une pensée trop exclusive, et prolongée pendant trop longtemps</w:t>
      </w:r>
      <w:r>
        <w:rPr>
          <w:rStyle w:val="Appelnotedebasdep"/>
          <w:rFonts w:ascii="Times New Roman" w:hAnsi="Times New Roman" w:cs="Times New Roman"/>
          <w:lang w:val="fr-FR"/>
        </w:rPr>
        <w:footnoteReference w:id="30"/>
      </w:r>
      <w:r>
        <w:rPr>
          <w:rFonts w:ascii="Times New Roman" w:hAnsi="Times New Roman" w:cs="Times New Roman"/>
          <w:lang w:val="fr-FR"/>
        </w:rPr>
        <w:t xml:space="preserve"> ». Bref, on aura reconnu le génie mélancolique du </w:t>
      </w:r>
      <w:r w:rsidRPr="00984132">
        <w:rPr>
          <w:rFonts w:ascii="Times New Roman" w:hAnsi="Times New Roman" w:cs="Times New Roman"/>
          <w:i/>
          <w:iCs/>
          <w:lang w:val="fr-FR"/>
        </w:rPr>
        <w:t>Problème XXX</w:t>
      </w:r>
      <w:r>
        <w:rPr>
          <w:rFonts w:ascii="Times New Roman" w:hAnsi="Times New Roman" w:cs="Times New Roman"/>
          <w:lang w:val="fr-FR"/>
        </w:rPr>
        <w:t>, où Socrate est cité en exemple, aux côtés d’Empédocle et de Platon, « parmi les personnages plus récents</w:t>
      </w:r>
      <w:r>
        <w:rPr>
          <w:rStyle w:val="Appelnotedebasdep"/>
          <w:rFonts w:ascii="Times New Roman" w:hAnsi="Times New Roman" w:cs="Times New Roman"/>
          <w:lang w:val="fr-FR"/>
        </w:rPr>
        <w:footnoteReference w:id="31"/>
      </w:r>
      <w:r>
        <w:rPr>
          <w:rFonts w:ascii="Times New Roman" w:hAnsi="Times New Roman" w:cs="Times New Roman"/>
          <w:lang w:val="fr-FR"/>
        </w:rPr>
        <w:t> ». Seulement, ce texte antique ne dit pas si Socrate et ces deux autres philosophes avaient un « mélange » ou « tempérament » équilibré ou déséquilibré (pathologique) de la bile noire qui dominait chez eux (« tout malade de la bile noire, comme le résume J. Pigeaud, n’est pas forcément mélancolique ; de même que tout mélancolique n’est pas nécessairement malade de la bile noire</w:t>
      </w:r>
      <w:r>
        <w:rPr>
          <w:rStyle w:val="Appelnotedebasdep"/>
          <w:rFonts w:ascii="Times New Roman" w:hAnsi="Times New Roman" w:cs="Times New Roman"/>
          <w:lang w:val="fr-FR"/>
        </w:rPr>
        <w:footnoteReference w:id="32"/>
      </w:r>
      <w:r>
        <w:rPr>
          <w:rFonts w:ascii="Times New Roman" w:hAnsi="Times New Roman" w:cs="Times New Roman"/>
          <w:lang w:val="fr-FR"/>
        </w:rPr>
        <w:t> »). C’est l’aliéniste du XIX</w:t>
      </w:r>
      <w:r w:rsidRPr="00A6000C">
        <w:rPr>
          <w:rFonts w:ascii="Times New Roman" w:hAnsi="Times New Roman" w:cs="Times New Roman"/>
          <w:vertAlign w:val="superscript"/>
          <w:lang w:val="fr-FR"/>
        </w:rPr>
        <w:t>e</w:t>
      </w:r>
      <w:r>
        <w:rPr>
          <w:rFonts w:ascii="Times New Roman" w:hAnsi="Times New Roman" w:cs="Times New Roman"/>
          <w:lang w:val="fr-FR"/>
        </w:rPr>
        <w:t xml:space="preserve"> siècle qui franchit ce pas. Aucun médecin de l’Antiquité, aucun commentateur de ces détails de la vie de Socrate n’en avait fait un fou. Même l’idée d’inspiration divinatoire fait partie des symptômes de la maladie mélancolique chez le pseudo-Aristote et chez un médecin comme Rufus d’Éphèse, sans être considéré </w:t>
      </w:r>
      <w:r w:rsidRPr="009B3C13">
        <w:rPr>
          <w:rFonts w:ascii="Times New Roman" w:hAnsi="Times New Roman" w:cs="Times New Roman"/>
          <w:i/>
          <w:iCs/>
          <w:lang w:val="fr-FR"/>
        </w:rPr>
        <w:t>en soi</w:t>
      </w:r>
      <w:r>
        <w:rPr>
          <w:rFonts w:ascii="Times New Roman" w:hAnsi="Times New Roman" w:cs="Times New Roman"/>
          <w:lang w:val="fr-FR"/>
        </w:rPr>
        <w:t xml:space="preserve"> comme un signe de folie. Ce trait est caractéristique, nous dit le pseudo-Aristote, des mélancoliques, « non par maladie mais par le mélange de leur nature</w:t>
      </w:r>
      <w:r>
        <w:rPr>
          <w:rStyle w:val="Appelnotedebasdep"/>
          <w:rFonts w:ascii="Times New Roman" w:hAnsi="Times New Roman" w:cs="Times New Roman"/>
          <w:lang w:val="fr-FR"/>
        </w:rPr>
        <w:footnoteReference w:id="33"/>
      </w:r>
      <w:r>
        <w:rPr>
          <w:rFonts w:ascii="Times New Roman" w:hAnsi="Times New Roman" w:cs="Times New Roman"/>
          <w:lang w:val="fr-FR"/>
        </w:rPr>
        <w:t xml:space="preserve"> ». Le contexte culturel du polythéisme antique, </w:t>
      </w:r>
      <w:r w:rsidR="00501816">
        <w:rPr>
          <w:rFonts w:ascii="Times New Roman" w:hAnsi="Times New Roman" w:cs="Times New Roman"/>
          <w:lang w:val="fr-FR"/>
        </w:rPr>
        <w:t xml:space="preserve">l’idée philosophique </w:t>
      </w:r>
      <w:r w:rsidR="00501816">
        <w:rPr>
          <w:rFonts w:ascii="Times New Roman" w:hAnsi="Times New Roman" w:cs="Times New Roman"/>
          <w:lang w:val="fr-FR"/>
        </w:rPr>
        <w:lastRenderedPageBreak/>
        <w:t>d’échelle des êtres, l’ontologie analogique des Anciens</w:t>
      </w:r>
      <w:r>
        <w:rPr>
          <w:rFonts w:ascii="Times New Roman" w:hAnsi="Times New Roman" w:cs="Times New Roman"/>
          <w:lang w:val="fr-FR"/>
        </w:rPr>
        <w:t xml:space="preserve"> interdisaient </w:t>
      </w:r>
      <w:r w:rsidR="00E26A43">
        <w:rPr>
          <w:rFonts w:ascii="Times New Roman" w:hAnsi="Times New Roman" w:cs="Times New Roman"/>
          <w:lang w:val="fr-FR"/>
        </w:rPr>
        <w:t>un</w:t>
      </w:r>
      <w:r>
        <w:rPr>
          <w:rFonts w:ascii="Times New Roman" w:hAnsi="Times New Roman" w:cs="Times New Roman"/>
          <w:lang w:val="fr-FR"/>
        </w:rPr>
        <w:t xml:space="preserve"> jugement typique de la rationalité moderne. La divination pouvait fort bien être pour ces savants antiques une parole parfois avérée sans que cela ne leur parût anormal. Il en alla tout autrement quand la science du XIX</w:t>
      </w:r>
      <w:r w:rsidRPr="00953270">
        <w:rPr>
          <w:rFonts w:ascii="Times New Roman" w:hAnsi="Times New Roman" w:cs="Times New Roman"/>
          <w:vertAlign w:val="superscript"/>
          <w:lang w:val="fr-FR"/>
        </w:rPr>
        <w:t>e</w:t>
      </w:r>
      <w:r>
        <w:rPr>
          <w:rFonts w:ascii="Times New Roman" w:hAnsi="Times New Roman" w:cs="Times New Roman"/>
          <w:lang w:val="fr-FR"/>
        </w:rPr>
        <w:t xml:space="preserve"> siècle fut de nouveau confrontée à ce genre de phénomène suite à la redécouverte de la transe ou « sommeil magnétique » par le Marquis de </w:t>
      </w:r>
      <w:proofErr w:type="spellStart"/>
      <w:r>
        <w:rPr>
          <w:rFonts w:ascii="Times New Roman" w:hAnsi="Times New Roman" w:cs="Times New Roman"/>
          <w:lang w:val="fr-FR"/>
        </w:rPr>
        <w:t>Puységur</w:t>
      </w:r>
      <w:proofErr w:type="spellEnd"/>
      <w:r>
        <w:rPr>
          <w:rFonts w:ascii="Times New Roman" w:hAnsi="Times New Roman" w:cs="Times New Roman"/>
          <w:lang w:val="fr-FR"/>
        </w:rPr>
        <w:t xml:space="preserve"> peu avant la Révolution française. Les élites scientifiques persistèrent à réduire les phénomènes associés de médiumnité ou de lucidité « extrasensorielle » (comme ceux dont témoignait Socrate) à de pures supercheries ou à des illusions</w:t>
      </w:r>
      <w:r>
        <w:rPr>
          <w:rStyle w:val="Appelnotedebasdep"/>
          <w:rFonts w:ascii="Times New Roman" w:hAnsi="Times New Roman" w:cs="Times New Roman"/>
          <w:lang w:val="fr-FR"/>
        </w:rPr>
        <w:footnoteReference w:id="34"/>
      </w:r>
      <w:r>
        <w:rPr>
          <w:rFonts w:ascii="Times New Roman" w:hAnsi="Times New Roman" w:cs="Times New Roman"/>
          <w:lang w:val="fr-FR"/>
        </w:rPr>
        <w:t>.</w:t>
      </w:r>
    </w:p>
    <w:p w14:paraId="161C2DF1" w14:textId="77777777" w:rsidR="009062AE" w:rsidRDefault="009062AE" w:rsidP="009062AE">
      <w:pPr>
        <w:jc w:val="both"/>
        <w:rPr>
          <w:rFonts w:ascii="Times New Roman" w:hAnsi="Times New Roman" w:cs="Times New Roman"/>
          <w:lang w:val="fr-FR"/>
        </w:rPr>
      </w:pPr>
    </w:p>
    <w:p w14:paraId="521B20E2" w14:textId="60B62A2E" w:rsidR="009062AE" w:rsidRDefault="009062AE" w:rsidP="009062AE">
      <w:pPr>
        <w:jc w:val="both"/>
        <w:rPr>
          <w:rFonts w:ascii="Times New Roman" w:hAnsi="Times New Roman" w:cs="Times New Roman"/>
          <w:lang w:val="fr-FR"/>
        </w:rPr>
      </w:pPr>
      <w:bookmarkStart w:id="8" w:name="_Hlk86744565"/>
      <w:r>
        <w:rPr>
          <w:rFonts w:ascii="Times New Roman" w:hAnsi="Times New Roman" w:cs="Times New Roman"/>
          <w:lang w:val="fr-FR"/>
        </w:rPr>
        <w:t xml:space="preserve">3. </w:t>
      </w:r>
      <w:r w:rsidRPr="004B2ED1">
        <w:rPr>
          <w:rFonts w:ascii="Times New Roman" w:hAnsi="Times New Roman" w:cs="Times New Roman"/>
          <w:i/>
          <w:iCs/>
          <w:lang w:val="fr-FR"/>
        </w:rPr>
        <w:t>Socrate : un chaman ?</w:t>
      </w:r>
      <w:r>
        <w:rPr>
          <w:rFonts w:ascii="Times New Roman" w:hAnsi="Times New Roman" w:cs="Times New Roman"/>
          <w:lang w:val="fr-FR"/>
        </w:rPr>
        <w:t xml:space="preserve"> </w:t>
      </w:r>
      <w:bookmarkEnd w:id="8"/>
      <w:r>
        <w:rPr>
          <w:rFonts w:ascii="Times New Roman" w:hAnsi="Times New Roman" w:cs="Times New Roman"/>
          <w:lang w:val="fr-FR"/>
        </w:rPr>
        <w:t xml:space="preserve">On comprend que le point de vue du docteur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caractéristique de la rationalité des Lumières et d’Auguste Comte, permit longtemps de considérer </w:t>
      </w:r>
      <w:r w:rsidR="002C5A5C">
        <w:rPr>
          <w:rFonts w:ascii="Times New Roman" w:hAnsi="Times New Roman" w:cs="Times New Roman"/>
          <w:lang w:val="fr-FR"/>
        </w:rPr>
        <w:t xml:space="preserve">aussi </w:t>
      </w:r>
      <w:r>
        <w:rPr>
          <w:rFonts w:ascii="Times New Roman" w:hAnsi="Times New Roman" w:cs="Times New Roman"/>
          <w:lang w:val="fr-FR"/>
        </w:rPr>
        <w:t xml:space="preserve">les sorciers et les chamans des cultures animistes comme des charlatans ou des esprits dérangés. Ce jugement était celui de Catherine de Russie, qui voyait en eux des obstacles à éliminer pour répandre dans les contrées les plus reculées de son empire la saine raison des Lumières et la sainte foi de l’Orthodoxie. Il est intéressant, pour l’examen philosophique et psychologique de tout ce qu’on </w:t>
      </w:r>
      <w:r w:rsidR="00953270">
        <w:rPr>
          <w:rFonts w:ascii="Times New Roman" w:hAnsi="Times New Roman" w:cs="Times New Roman"/>
          <w:lang w:val="fr-FR"/>
        </w:rPr>
        <w:t xml:space="preserve">a longtemps </w:t>
      </w:r>
      <w:r>
        <w:rPr>
          <w:rFonts w:ascii="Times New Roman" w:hAnsi="Times New Roman" w:cs="Times New Roman"/>
          <w:lang w:val="fr-FR"/>
        </w:rPr>
        <w:t>regroup</w:t>
      </w:r>
      <w:r w:rsidR="002F7446">
        <w:rPr>
          <w:rFonts w:ascii="Times New Roman" w:hAnsi="Times New Roman" w:cs="Times New Roman"/>
          <w:lang w:val="fr-FR"/>
        </w:rPr>
        <w:t>é</w:t>
      </w:r>
      <w:r>
        <w:rPr>
          <w:rFonts w:ascii="Times New Roman" w:hAnsi="Times New Roman" w:cs="Times New Roman"/>
          <w:lang w:val="fr-FR"/>
        </w:rPr>
        <w:t xml:space="preserve"> sous le concept de magie, de noter que Denis Diderot, que l’impératrice reçut à Saint-Pétersbourg en 1773, eut une curiosité positive pour les chamans de Sibérie, ce qui ne manqua pas de surprendre et d’irriter son hôte au plus haut point. Gloria Flaherty, qui rapporte cet épisode de la vie de Diderot, le rapproche des articles très critiques de l’</w:t>
      </w:r>
      <w:r w:rsidRPr="00115501">
        <w:rPr>
          <w:rFonts w:ascii="Times New Roman" w:hAnsi="Times New Roman" w:cs="Times New Roman"/>
          <w:i/>
          <w:iCs/>
          <w:lang w:val="fr-FR"/>
        </w:rPr>
        <w:t>Encyclopédie</w:t>
      </w:r>
      <w:r>
        <w:rPr>
          <w:rFonts w:ascii="Times New Roman" w:hAnsi="Times New Roman" w:cs="Times New Roman"/>
          <w:lang w:val="fr-FR"/>
        </w:rPr>
        <w:t xml:space="preserve"> sur le chamanisme et la divination en général, mais aussi des thèmes développés par Diderot dans </w:t>
      </w:r>
      <w:r w:rsidRPr="00115501">
        <w:rPr>
          <w:rFonts w:ascii="Times New Roman" w:hAnsi="Times New Roman" w:cs="Times New Roman"/>
          <w:i/>
          <w:iCs/>
          <w:lang w:val="fr-FR"/>
        </w:rPr>
        <w:t>Le neveu de Rameau</w:t>
      </w:r>
      <w:r>
        <w:rPr>
          <w:rFonts w:ascii="Times New Roman" w:hAnsi="Times New Roman" w:cs="Times New Roman"/>
          <w:lang w:val="fr-FR"/>
        </w:rPr>
        <w:t xml:space="preserve">. Cette </w:t>
      </w:r>
      <w:r w:rsidR="002F7446">
        <w:rPr>
          <w:rFonts w:ascii="Times New Roman" w:hAnsi="Times New Roman" w:cs="Times New Roman"/>
          <w:lang w:val="fr-FR"/>
        </w:rPr>
        <w:t>œuvre</w:t>
      </w:r>
      <w:r>
        <w:rPr>
          <w:rFonts w:ascii="Times New Roman" w:hAnsi="Times New Roman" w:cs="Times New Roman"/>
          <w:lang w:val="fr-FR"/>
        </w:rPr>
        <w:t xml:space="preserve"> doit beaucoup à l’influence de ce qui se disait au sujet de ces « prêtres » des cultures restées plus en contact avec la « nature », tout à la fois comédiens et vaticinateurs</w:t>
      </w:r>
      <w:r>
        <w:rPr>
          <w:rStyle w:val="Appelnotedebasdep"/>
          <w:rFonts w:ascii="Times New Roman" w:hAnsi="Times New Roman" w:cs="Times New Roman"/>
          <w:lang w:val="fr-FR"/>
        </w:rPr>
        <w:footnoteReference w:id="35"/>
      </w:r>
      <w:r>
        <w:rPr>
          <w:rFonts w:ascii="Times New Roman" w:hAnsi="Times New Roman" w:cs="Times New Roman"/>
          <w:lang w:val="fr-FR"/>
        </w:rPr>
        <w:t>. C’est que le chaman, par son étrangeté, peut fasciner autant que repousser l’observateur occidental selon le type de rationalité qui domine en celui-ci, autrement dit selon qu’il est capable ou non de s’interroger. C’est ce que peut faire une rationalité qui, sans renoncer à elle-même, collabore avec l’imagination et avec la vie sensible données à tout être humain pour concevoir d’autres rapports avec le monde que des rapports purement logiques.</w:t>
      </w:r>
    </w:p>
    <w:p w14:paraId="75C96FFD" w14:textId="77777777" w:rsidR="009062AE" w:rsidRDefault="009062AE" w:rsidP="009062AE">
      <w:pPr>
        <w:jc w:val="both"/>
        <w:rPr>
          <w:rFonts w:ascii="Times New Roman" w:hAnsi="Times New Roman" w:cs="Times New Roman"/>
          <w:lang w:val="fr-FR"/>
        </w:rPr>
      </w:pPr>
    </w:p>
    <w:p w14:paraId="4BDA40B5" w14:textId="3C47406A" w:rsidR="009062AE" w:rsidRDefault="009062AE" w:rsidP="009062AE">
      <w:pPr>
        <w:jc w:val="both"/>
        <w:rPr>
          <w:rFonts w:ascii="Times New Roman" w:hAnsi="Times New Roman" w:cs="Times New Roman"/>
          <w:lang w:val="fr-FR"/>
        </w:rPr>
      </w:pPr>
      <w:r>
        <w:rPr>
          <w:rFonts w:ascii="Times New Roman" w:hAnsi="Times New Roman" w:cs="Times New Roman"/>
          <w:lang w:val="fr-FR"/>
        </w:rPr>
        <w:lastRenderedPageBreak/>
        <w:t>Mais que voulait dire Henri Joly en décrivant Socrate comme « le dernier des chamans et le premier des philosophes » ? Comprenons d’abord que dans ce syntagme, les deux membres n’ont pas de sens indépendamment l’un de l’autre. D’une certaine manière, le mot le plus important de la formule est le « et », que nous expliciterons mieux dans le prochain paragraphe (§ 4). Ensuite, la question d’un « chamanisme grec » ou d’une influence de traditions chamaniques sur la culture grecque ne date pas d’Henri Joly, qui renvoie à E.R. Dodds (</w:t>
      </w:r>
      <w:r w:rsidRPr="006D6F1E">
        <w:rPr>
          <w:rFonts w:ascii="Times New Roman" w:hAnsi="Times New Roman" w:cs="Times New Roman"/>
          <w:i/>
          <w:iCs/>
          <w:lang w:val="fr-FR"/>
        </w:rPr>
        <w:t xml:space="preserve">The </w:t>
      </w:r>
      <w:proofErr w:type="spellStart"/>
      <w:r w:rsidRPr="006D6F1E">
        <w:rPr>
          <w:rFonts w:ascii="Times New Roman" w:hAnsi="Times New Roman" w:cs="Times New Roman"/>
          <w:i/>
          <w:iCs/>
          <w:lang w:val="fr-FR"/>
        </w:rPr>
        <w:t>Greeks</w:t>
      </w:r>
      <w:proofErr w:type="spellEnd"/>
      <w:r w:rsidRPr="006D6F1E">
        <w:rPr>
          <w:rFonts w:ascii="Times New Roman" w:hAnsi="Times New Roman" w:cs="Times New Roman"/>
          <w:i/>
          <w:iCs/>
          <w:lang w:val="fr-FR"/>
        </w:rPr>
        <w:t xml:space="preserve"> and the </w:t>
      </w:r>
      <w:proofErr w:type="spellStart"/>
      <w:r w:rsidRPr="006D6F1E">
        <w:rPr>
          <w:rFonts w:ascii="Times New Roman" w:hAnsi="Times New Roman" w:cs="Times New Roman"/>
          <w:i/>
          <w:iCs/>
          <w:lang w:val="fr-FR"/>
        </w:rPr>
        <w:t>Irrational</w:t>
      </w:r>
      <w:proofErr w:type="spellEnd"/>
      <w:r>
        <w:rPr>
          <w:rFonts w:ascii="Times New Roman" w:hAnsi="Times New Roman" w:cs="Times New Roman"/>
          <w:lang w:val="fr-FR"/>
        </w:rPr>
        <w:t>, 1951), Jean-Pierre Vernant (qui parle explicitement de chamanisme dans son article de 1957, « La formation de la pensée positive dans la Grèce archaïque</w:t>
      </w:r>
      <w:r>
        <w:rPr>
          <w:rStyle w:val="Appelnotedebasdep"/>
          <w:rFonts w:ascii="Times New Roman" w:hAnsi="Times New Roman" w:cs="Times New Roman"/>
          <w:lang w:val="fr-FR"/>
        </w:rPr>
        <w:footnoteReference w:id="36"/>
      </w:r>
      <w:r>
        <w:rPr>
          <w:rFonts w:ascii="Times New Roman" w:hAnsi="Times New Roman" w:cs="Times New Roman"/>
          <w:lang w:val="fr-FR"/>
        </w:rPr>
        <w:t xml:space="preserve"> »), et Louis </w:t>
      </w:r>
      <w:proofErr w:type="spellStart"/>
      <w:r>
        <w:rPr>
          <w:rFonts w:ascii="Times New Roman" w:hAnsi="Times New Roman" w:cs="Times New Roman"/>
          <w:lang w:val="fr-FR"/>
        </w:rPr>
        <w:t>Gernet</w:t>
      </w:r>
      <w:proofErr w:type="spellEnd"/>
      <w:r>
        <w:rPr>
          <w:rFonts w:ascii="Times New Roman" w:hAnsi="Times New Roman" w:cs="Times New Roman"/>
          <w:lang w:val="fr-FR"/>
        </w:rPr>
        <w:t xml:space="preserve"> (« Les origines de la philosophie », article de 1945 publié dans le recueil de 1968 intitulé </w:t>
      </w:r>
      <w:r w:rsidRPr="006D6F1E">
        <w:rPr>
          <w:rFonts w:ascii="Times New Roman" w:hAnsi="Times New Roman" w:cs="Times New Roman"/>
          <w:i/>
          <w:iCs/>
          <w:lang w:val="fr-FR"/>
        </w:rPr>
        <w:t>Anthropologie de la Grèce antique</w:t>
      </w:r>
      <w:r>
        <w:rPr>
          <w:rFonts w:ascii="Times New Roman" w:hAnsi="Times New Roman" w:cs="Times New Roman"/>
          <w:lang w:val="fr-FR"/>
        </w:rPr>
        <w:t xml:space="preserve">). Ces auteurs sont eux-mêmes redevables d’un rapprochement fait avant eux, à l’époque moderne, avec des arguments précis et convaincants (car on le trouve déjà dans certains articles de </w:t>
      </w:r>
      <w:r w:rsidRPr="00F27AE9">
        <w:rPr>
          <w:rFonts w:ascii="Times New Roman" w:hAnsi="Times New Roman" w:cs="Times New Roman"/>
          <w:i/>
          <w:iCs/>
          <w:lang w:val="fr-FR"/>
        </w:rPr>
        <w:t>L’Encyclopédie</w:t>
      </w:r>
      <w:r>
        <w:rPr>
          <w:rFonts w:ascii="Times New Roman" w:hAnsi="Times New Roman" w:cs="Times New Roman"/>
          <w:lang w:val="fr-FR"/>
        </w:rPr>
        <w:t xml:space="preserve"> des Lumières) par Erwin </w:t>
      </w:r>
      <w:proofErr w:type="spellStart"/>
      <w:r>
        <w:rPr>
          <w:rFonts w:ascii="Times New Roman" w:hAnsi="Times New Roman" w:cs="Times New Roman"/>
          <w:lang w:val="fr-FR"/>
        </w:rPr>
        <w:t>Rohde</w:t>
      </w:r>
      <w:proofErr w:type="spellEnd"/>
      <w:r>
        <w:rPr>
          <w:rFonts w:ascii="Times New Roman" w:hAnsi="Times New Roman" w:cs="Times New Roman"/>
          <w:lang w:val="fr-FR"/>
        </w:rPr>
        <w:t xml:space="preserve"> (qui ne le fait qu’en passant dans son fameux ouvrage sur la notion grecque de </w:t>
      </w:r>
      <w:r w:rsidRPr="001D0C6B">
        <w:rPr>
          <w:rFonts w:ascii="Times New Roman" w:hAnsi="Times New Roman" w:cs="Times New Roman"/>
          <w:i/>
          <w:iCs/>
          <w:lang w:val="fr-FR"/>
        </w:rPr>
        <w:t>psyché</w:t>
      </w:r>
      <w:r>
        <w:rPr>
          <w:rFonts w:ascii="Times New Roman" w:hAnsi="Times New Roman" w:cs="Times New Roman"/>
          <w:lang w:val="fr-FR"/>
        </w:rPr>
        <w:t xml:space="preserve">, paru entre 1890 et 1894), et surtout par le suisse Karl </w:t>
      </w:r>
      <w:proofErr w:type="spellStart"/>
      <w:r>
        <w:rPr>
          <w:rFonts w:ascii="Times New Roman" w:hAnsi="Times New Roman" w:cs="Times New Roman"/>
          <w:lang w:val="fr-FR"/>
        </w:rPr>
        <w:t>Meuli</w:t>
      </w:r>
      <w:proofErr w:type="spellEnd"/>
      <w:r>
        <w:rPr>
          <w:rFonts w:ascii="Times New Roman" w:hAnsi="Times New Roman" w:cs="Times New Roman"/>
          <w:lang w:val="fr-FR"/>
        </w:rPr>
        <w:t>, qui fournit une abondance d’arguments co</w:t>
      </w:r>
      <w:r w:rsidR="002C5A5C">
        <w:rPr>
          <w:rFonts w:ascii="Times New Roman" w:hAnsi="Times New Roman" w:cs="Times New Roman"/>
          <w:lang w:val="fr-FR"/>
        </w:rPr>
        <w:t>hére</w:t>
      </w:r>
      <w:r>
        <w:rPr>
          <w:rFonts w:ascii="Times New Roman" w:hAnsi="Times New Roman" w:cs="Times New Roman"/>
          <w:lang w:val="fr-FR"/>
        </w:rPr>
        <w:t>nts dans un article de 1935, « </w:t>
      </w:r>
      <w:proofErr w:type="spellStart"/>
      <w:r>
        <w:rPr>
          <w:rFonts w:ascii="Times New Roman" w:hAnsi="Times New Roman" w:cs="Times New Roman"/>
          <w:lang w:val="fr-FR"/>
        </w:rPr>
        <w:t>Scythica</w:t>
      </w:r>
      <w:proofErr w:type="spellEnd"/>
      <w:r>
        <w:rPr>
          <w:rFonts w:ascii="Times New Roman" w:hAnsi="Times New Roman" w:cs="Times New Roman"/>
          <w:lang w:val="fr-FR"/>
        </w:rPr>
        <w:t> » (</w:t>
      </w:r>
      <w:proofErr w:type="spellStart"/>
      <w:r w:rsidRPr="007C2E9C">
        <w:rPr>
          <w:rFonts w:ascii="Times New Roman" w:hAnsi="Times New Roman" w:cs="Times New Roman"/>
          <w:i/>
          <w:iCs/>
          <w:lang w:val="fr-FR"/>
        </w:rPr>
        <w:t>Hermes</w:t>
      </w:r>
      <w:proofErr w:type="spellEnd"/>
      <w:r>
        <w:rPr>
          <w:rFonts w:ascii="Times New Roman" w:hAnsi="Times New Roman" w:cs="Times New Roman"/>
          <w:lang w:val="fr-FR"/>
        </w:rPr>
        <w:t xml:space="preserve"> n°70). C’est à cette « étude brillante » que Dodds dit devoir l’idée du chapitre de son livre consacré aux « chamans grecs</w:t>
      </w:r>
      <w:r>
        <w:rPr>
          <w:rStyle w:val="Appelnotedebasdep"/>
          <w:rFonts w:ascii="Times New Roman" w:hAnsi="Times New Roman" w:cs="Times New Roman"/>
          <w:lang w:val="fr-FR"/>
        </w:rPr>
        <w:footnoteReference w:id="37"/>
      </w:r>
      <w:r>
        <w:rPr>
          <w:rFonts w:ascii="Times New Roman" w:hAnsi="Times New Roman" w:cs="Times New Roman"/>
          <w:lang w:val="fr-FR"/>
        </w:rPr>
        <w:t xml:space="preserve"> ». On ne rentrera pas ici dans les détails du débat érudit concernant l’origine étrangère exacte de cette influence sur la pensée grecque archaïque, que certains historiens comme </w:t>
      </w:r>
      <w:proofErr w:type="spellStart"/>
      <w:r>
        <w:rPr>
          <w:rFonts w:ascii="Times New Roman" w:hAnsi="Times New Roman" w:cs="Times New Roman"/>
          <w:lang w:val="fr-FR"/>
        </w:rPr>
        <w:t>Meuli</w:t>
      </w:r>
      <w:proofErr w:type="spellEnd"/>
      <w:r>
        <w:rPr>
          <w:rFonts w:ascii="Times New Roman" w:hAnsi="Times New Roman" w:cs="Times New Roman"/>
          <w:lang w:val="fr-FR"/>
        </w:rPr>
        <w:t xml:space="preserve"> situent dans la Scythie avec laquelle la colonisation de la Mer Noire m</w:t>
      </w:r>
      <w:r w:rsidR="00870A9E">
        <w:rPr>
          <w:rFonts w:ascii="Times New Roman" w:hAnsi="Times New Roman" w:cs="Times New Roman"/>
          <w:lang w:val="fr-FR"/>
        </w:rPr>
        <w:t>i</w:t>
      </w:r>
      <w:r>
        <w:rPr>
          <w:rFonts w:ascii="Times New Roman" w:hAnsi="Times New Roman" w:cs="Times New Roman"/>
          <w:lang w:val="fr-FR"/>
        </w:rPr>
        <w:t xml:space="preserve">t en contact direct les Grecs, d’autres, tels </w:t>
      </w:r>
      <w:proofErr w:type="spellStart"/>
      <w:r>
        <w:rPr>
          <w:rFonts w:ascii="Times New Roman" w:hAnsi="Times New Roman" w:cs="Times New Roman"/>
          <w:lang w:val="fr-FR"/>
        </w:rPr>
        <w:t>Cornfold</w:t>
      </w:r>
      <w:proofErr w:type="spellEnd"/>
      <w:r>
        <w:rPr>
          <w:rFonts w:ascii="Times New Roman" w:hAnsi="Times New Roman" w:cs="Times New Roman"/>
          <w:lang w:val="fr-FR"/>
        </w:rPr>
        <w:t xml:space="preserve"> et Chadwick, avec la Thrace et les mondes germains qui purent être des intermédiaires avec le chamanisme attesté depuis des siècles en Scandinavie</w:t>
      </w:r>
      <w:r>
        <w:rPr>
          <w:rStyle w:val="Appelnotedebasdep"/>
          <w:rFonts w:ascii="Times New Roman" w:hAnsi="Times New Roman" w:cs="Times New Roman"/>
          <w:lang w:val="fr-FR"/>
        </w:rPr>
        <w:footnoteReference w:id="38"/>
      </w:r>
      <w:r>
        <w:rPr>
          <w:rFonts w:ascii="Times New Roman" w:hAnsi="Times New Roman" w:cs="Times New Roman"/>
          <w:lang w:val="fr-FR"/>
        </w:rPr>
        <w:t>. François Roustang consacre tout un chapitre de son enquête sur le charisme socratique à « l’homme de Thrace » et la possibilité que le sage d’Athènes ait été initié réellement (et non métaphoriquement) à quelque recette de médecine d’origine chamanique, associant plantes médicinales et incantations, lors du siège de Potidée</w:t>
      </w:r>
      <w:r>
        <w:rPr>
          <w:rStyle w:val="Appelnotedebasdep"/>
          <w:rFonts w:ascii="Times New Roman" w:hAnsi="Times New Roman" w:cs="Times New Roman"/>
          <w:lang w:val="fr-FR"/>
        </w:rPr>
        <w:footnoteReference w:id="39"/>
      </w:r>
      <w:r>
        <w:rPr>
          <w:rFonts w:ascii="Times New Roman" w:hAnsi="Times New Roman" w:cs="Times New Roman"/>
          <w:lang w:val="fr-FR"/>
        </w:rPr>
        <w:t>. Nous n’entrerons pas non plus dans le débat des techniques ayant pu produire dans l’Antiquité grecque, chez certaines personnalités aisément reliables à ces traditions, la transe « chamanique</w:t>
      </w:r>
      <w:r>
        <w:rPr>
          <w:rStyle w:val="Appelnotedebasdep"/>
          <w:rFonts w:ascii="Times New Roman" w:hAnsi="Times New Roman" w:cs="Times New Roman"/>
          <w:lang w:val="fr-FR"/>
        </w:rPr>
        <w:footnoteReference w:id="40"/>
      </w:r>
      <w:r>
        <w:rPr>
          <w:rFonts w:ascii="Times New Roman" w:hAnsi="Times New Roman" w:cs="Times New Roman"/>
          <w:lang w:val="fr-FR"/>
        </w:rPr>
        <w:t xml:space="preserve"> ». Ce qu’il est intéressant de noter </w:t>
      </w:r>
      <w:r>
        <w:rPr>
          <w:rFonts w:ascii="Times New Roman" w:hAnsi="Times New Roman" w:cs="Times New Roman"/>
          <w:lang w:val="fr-FR"/>
        </w:rPr>
        <w:lastRenderedPageBreak/>
        <w:t xml:space="preserve">pour notre propos en relisant ces auteurs, c’est que Socrate n’est cité comme « le dernier des chamans » que par Henri Joly. Ainsi, Dodds, le premier à inscrire ces rapprochements dans une réflexion sur la naissance et l’origine du rationalisme grec, cite clairement comme les deux derniers grands « chamans grecs », quelle que soit la part de la légende dans leur histoire, Pythagore et Empédocle d’Agrigente. Certains historiens de la philosophie grecque, tels Jean-Luc </w:t>
      </w:r>
      <w:proofErr w:type="spellStart"/>
      <w:r>
        <w:rPr>
          <w:rFonts w:ascii="Times New Roman" w:hAnsi="Times New Roman" w:cs="Times New Roman"/>
          <w:lang w:val="fr-FR"/>
        </w:rPr>
        <w:t>Périllié</w:t>
      </w:r>
      <w:proofErr w:type="spellEnd"/>
      <w:r>
        <w:rPr>
          <w:rFonts w:ascii="Times New Roman" w:hAnsi="Times New Roman" w:cs="Times New Roman"/>
          <w:lang w:val="fr-FR"/>
        </w:rPr>
        <w:t>, se sont donc plus préoccupés d’approfondir chez Socrate l’influence orphique, mais, outre qu’elle n’est pas incompatible avec ce que les Grecs du V</w:t>
      </w:r>
      <w:r w:rsidRPr="00870A9E">
        <w:rPr>
          <w:rFonts w:ascii="Times New Roman" w:hAnsi="Times New Roman" w:cs="Times New Roman"/>
          <w:vertAlign w:val="superscript"/>
          <w:lang w:val="fr-FR"/>
        </w:rPr>
        <w:t>e</w:t>
      </w:r>
      <w:r>
        <w:rPr>
          <w:rFonts w:ascii="Times New Roman" w:hAnsi="Times New Roman" w:cs="Times New Roman"/>
          <w:lang w:val="fr-FR"/>
        </w:rPr>
        <w:t xml:space="preserve"> siècle savaient des chamans scythes, thraces ou « hyperboréens », elle ne fait elle-même, comme dit Dodds, « que renvoyer la question en arrière</w:t>
      </w:r>
      <w:r>
        <w:rPr>
          <w:rStyle w:val="Appelnotedebasdep"/>
          <w:rFonts w:ascii="Times New Roman" w:hAnsi="Times New Roman" w:cs="Times New Roman"/>
          <w:lang w:val="fr-FR"/>
        </w:rPr>
        <w:footnoteReference w:id="41"/>
      </w:r>
      <w:r>
        <w:rPr>
          <w:rFonts w:ascii="Times New Roman" w:hAnsi="Times New Roman" w:cs="Times New Roman"/>
          <w:lang w:val="fr-FR"/>
        </w:rPr>
        <w:t> ». La seule idée que nous voulons avancer ici, et qui concilierait d’une certaine manière tous ces points de vue, c’est que Socrate ne représente pas un « chaman » au sens culturel et historique du terme. La croyance en la métempsychose fut peut-être plus celle de Platon influencé par le pythagorisme, que celle du Socrate historique, moins occupé de dogmes que de confusion mentale</w:t>
      </w:r>
      <w:r w:rsidR="00870A9E">
        <w:rPr>
          <w:rFonts w:ascii="Times New Roman" w:hAnsi="Times New Roman" w:cs="Times New Roman"/>
          <w:lang w:val="fr-FR"/>
        </w:rPr>
        <w:t xml:space="preserve"> (</w:t>
      </w:r>
      <w:r w:rsidR="004B4989">
        <w:rPr>
          <w:rFonts w:ascii="Times New Roman" w:hAnsi="Times New Roman" w:cs="Times New Roman"/>
          <w:lang w:val="fr-FR"/>
        </w:rPr>
        <w:t xml:space="preserve">produite par </w:t>
      </w:r>
      <w:r w:rsidR="00870A9E">
        <w:rPr>
          <w:rFonts w:ascii="Times New Roman" w:hAnsi="Times New Roman" w:cs="Times New Roman"/>
          <w:lang w:val="fr-FR"/>
        </w:rPr>
        <w:t>l’</w:t>
      </w:r>
      <w:proofErr w:type="spellStart"/>
      <w:r w:rsidR="00870A9E" w:rsidRPr="00870A9E">
        <w:rPr>
          <w:rFonts w:ascii="Times New Roman" w:hAnsi="Times New Roman" w:cs="Times New Roman"/>
          <w:i/>
          <w:iCs/>
          <w:lang w:val="fr-FR"/>
        </w:rPr>
        <w:t>elencho</w:t>
      </w:r>
      <w:r w:rsidR="004B4989">
        <w:rPr>
          <w:rFonts w:ascii="Times New Roman" w:hAnsi="Times New Roman" w:cs="Times New Roman"/>
          <w:i/>
          <w:iCs/>
          <w:lang w:val="fr-FR"/>
        </w:rPr>
        <w:t>s</w:t>
      </w:r>
      <w:proofErr w:type="spellEnd"/>
      <w:r w:rsidR="00870A9E">
        <w:rPr>
          <w:rFonts w:ascii="Times New Roman" w:hAnsi="Times New Roman" w:cs="Times New Roman"/>
          <w:lang w:val="fr-FR"/>
        </w:rPr>
        <w:t>)</w:t>
      </w:r>
      <w:r>
        <w:rPr>
          <w:rFonts w:ascii="Times New Roman" w:hAnsi="Times New Roman" w:cs="Times New Roman"/>
          <w:lang w:val="fr-FR"/>
        </w:rPr>
        <w:t xml:space="preserve">. C’est encore plus évident pour la théorie des idées. Dans le </w:t>
      </w:r>
      <w:r w:rsidRPr="00F81E1E">
        <w:rPr>
          <w:rFonts w:ascii="Times New Roman" w:hAnsi="Times New Roman" w:cs="Times New Roman"/>
          <w:i/>
          <w:iCs/>
          <w:lang w:val="fr-FR"/>
        </w:rPr>
        <w:t>Phédon</w:t>
      </w:r>
      <w:r>
        <w:rPr>
          <w:rFonts w:ascii="Times New Roman" w:hAnsi="Times New Roman" w:cs="Times New Roman"/>
          <w:lang w:val="fr-FR"/>
        </w:rPr>
        <w:t xml:space="preserve">, Socrate ne se projette pas dans une réincarnation, mais dans les champs élyséens de la tradition grecque et des mystères orphiques. Ce qui est indéniable, c’est que son </w:t>
      </w:r>
      <w:r w:rsidR="002C5A5C">
        <w:rPr>
          <w:rFonts w:ascii="Times New Roman" w:hAnsi="Times New Roman" w:cs="Times New Roman"/>
          <w:lang w:val="fr-FR"/>
        </w:rPr>
        <w:t>« </w:t>
      </w:r>
      <w:r>
        <w:rPr>
          <w:rFonts w:ascii="Times New Roman" w:hAnsi="Times New Roman" w:cs="Times New Roman"/>
          <w:lang w:val="fr-FR"/>
        </w:rPr>
        <w:t>démon</w:t>
      </w:r>
      <w:r w:rsidR="002C5A5C">
        <w:rPr>
          <w:rFonts w:ascii="Times New Roman" w:hAnsi="Times New Roman" w:cs="Times New Roman"/>
          <w:lang w:val="fr-FR"/>
        </w:rPr>
        <w:t> »</w:t>
      </w:r>
      <w:r>
        <w:rPr>
          <w:rFonts w:ascii="Times New Roman" w:hAnsi="Times New Roman" w:cs="Times New Roman"/>
          <w:lang w:val="fr-FR"/>
        </w:rPr>
        <w:t>, sur lequel il ne s’étendit guère, était un phénomène remontant à son enfance : Socrate représente un type de personnalité chamanistique « naturelle », qu’il n’est besoin d’associer à aucune tradition géographiquement assignable</w:t>
      </w:r>
      <w:r w:rsidR="006108E8">
        <w:rPr>
          <w:rFonts w:ascii="Times New Roman" w:hAnsi="Times New Roman" w:cs="Times New Roman"/>
          <w:lang w:val="fr-FR"/>
        </w:rPr>
        <w:t xml:space="preserve"> et qu’un médiéviste moderne peut même reconnaître chez une femme hors-norme comme Christine dite l’Admirable, au tournant du XII</w:t>
      </w:r>
      <w:r w:rsidR="006108E8" w:rsidRPr="006108E8">
        <w:rPr>
          <w:rFonts w:ascii="Times New Roman" w:hAnsi="Times New Roman" w:cs="Times New Roman"/>
          <w:vertAlign w:val="superscript"/>
          <w:lang w:val="fr-FR"/>
        </w:rPr>
        <w:t>e</w:t>
      </w:r>
      <w:r w:rsidR="006108E8">
        <w:rPr>
          <w:rFonts w:ascii="Times New Roman" w:hAnsi="Times New Roman" w:cs="Times New Roman"/>
          <w:lang w:val="fr-FR"/>
        </w:rPr>
        <w:t xml:space="preserve"> et XIII</w:t>
      </w:r>
      <w:r w:rsidR="006108E8" w:rsidRPr="006108E8">
        <w:rPr>
          <w:rFonts w:ascii="Times New Roman" w:hAnsi="Times New Roman" w:cs="Times New Roman"/>
          <w:vertAlign w:val="superscript"/>
          <w:lang w:val="fr-FR"/>
        </w:rPr>
        <w:t>e</w:t>
      </w:r>
      <w:r w:rsidR="006108E8">
        <w:rPr>
          <w:rFonts w:ascii="Times New Roman" w:hAnsi="Times New Roman" w:cs="Times New Roman"/>
          <w:lang w:val="fr-FR"/>
        </w:rPr>
        <w:t xml:space="preserve"> siècle</w:t>
      </w:r>
      <w:r w:rsidR="006108E8">
        <w:rPr>
          <w:rStyle w:val="Appelnotedebasdep"/>
          <w:rFonts w:ascii="Times New Roman" w:hAnsi="Times New Roman" w:cs="Times New Roman"/>
          <w:lang w:val="fr-FR"/>
        </w:rPr>
        <w:footnoteReference w:id="42"/>
      </w:r>
      <w:r>
        <w:rPr>
          <w:rFonts w:ascii="Times New Roman" w:hAnsi="Times New Roman" w:cs="Times New Roman"/>
          <w:lang w:val="fr-FR"/>
        </w:rPr>
        <w:t xml:space="preserve">. </w:t>
      </w:r>
      <w:r w:rsidR="006108E8">
        <w:rPr>
          <w:rFonts w:ascii="Times New Roman" w:hAnsi="Times New Roman" w:cs="Times New Roman"/>
          <w:lang w:val="fr-FR"/>
        </w:rPr>
        <w:t xml:space="preserve">Certes, cet </w:t>
      </w:r>
      <w:r>
        <w:rPr>
          <w:rFonts w:ascii="Times New Roman" w:hAnsi="Times New Roman" w:cs="Times New Roman"/>
          <w:lang w:val="fr-FR"/>
        </w:rPr>
        <w:t xml:space="preserve">emploi </w:t>
      </w:r>
      <w:r w:rsidR="006108E8">
        <w:rPr>
          <w:rFonts w:ascii="Times New Roman" w:hAnsi="Times New Roman" w:cs="Times New Roman"/>
          <w:lang w:val="fr-FR"/>
        </w:rPr>
        <w:t xml:space="preserve">élargi </w:t>
      </w:r>
      <w:r>
        <w:rPr>
          <w:rFonts w:ascii="Times New Roman" w:hAnsi="Times New Roman" w:cs="Times New Roman"/>
          <w:lang w:val="fr-FR"/>
        </w:rPr>
        <w:t xml:space="preserve">du mot </w:t>
      </w:r>
      <w:r w:rsidRPr="00F4319E">
        <w:rPr>
          <w:rFonts w:ascii="Times New Roman" w:hAnsi="Times New Roman" w:cs="Times New Roman"/>
          <w:i/>
          <w:iCs/>
          <w:lang w:val="fr-FR"/>
        </w:rPr>
        <w:t>chaman</w:t>
      </w:r>
      <w:r>
        <w:rPr>
          <w:rFonts w:ascii="Times New Roman" w:hAnsi="Times New Roman" w:cs="Times New Roman"/>
          <w:lang w:val="fr-FR"/>
        </w:rPr>
        <w:t xml:space="preserve"> peut</w:t>
      </w:r>
      <w:r w:rsidR="006108E8">
        <w:rPr>
          <w:rFonts w:ascii="Times New Roman" w:hAnsi="Times New Roman" w:cs="Times New Roman"/>
          <w:lang w:val="fr-FR"/>
        </w:rPr>
        <w:t xml:space="preserve"> </w:t>
      </w:r>
      <w:r>
        <w:rPr>
          <w:rFonts w:ascii="Times New Roman" w:hAnsi="Times New Roman" w:cs="Times New Roman"/>
          <w:lang w:val="fr-FR"/>
        </w:rPr>
        <w:t>être critiqué par les anthropologues</w:t>
      </w:r>
      <w:r w:rsidR="006108E8">
        <w:rPr>
          <w:rFonts w:ascii="Times New Roman" w:hAnsi="Times New Roman" w:cs="Times New Roman"/>
          <w:lang w:val="fr-FR"/>
        </w:rPr>
        <w:t xml:space="preserve"> </w:t>
      </w:r>
      <w:r>
        <w:rPr>
          <w:rFonts w:ascii="Times New Roman" w:hAnsi="Times New Roman" w:cs="Times New Roman"/>
          <w:lang w:val="fr-FR"/>
        </w:rPr>
        <w:t xml:space="preserve">à cause des confusions et des imprécisions qu’il entraîne. Mais son emploi a une explication : il </w:t>
      </w:r>
      <w:r w:rsidR="00CD7871">
        <w:rPr>
          <w:rFonts w:ascii="Times New Roman" w:hAnsi="Times New Roman" w:cs="Times New Roman"/>
          <w:lang w:val="fr-FR"/>
        </w:rPr>
        <w:t>n’</w:t>
      </w:r>
      <w:r w:rsidR="003555BD">
        <w:rPr>
          <w:rFonts w:ascii="Times New Roman" w:hAnsi="Times New Roman" w:cs="Times New Roman"/>
          <w:lang w:val="fr-FR"/>
        </w:rPr>
        <w:t>identifie</w:t>
      </w:r>
      <w:r w:rsidR="00B72CBA">
        <w:rPr>
          <w:rFonts w:ascii="Times New Roman" w:hAnsi="Times New Roman" w:cs="Times New Roman"/>
          <w:lang w:val="fr-FR"/>
        </w:rPr>
        <w:t xml:space="preserve"> </w:t>
      </w:r>
      <w:r w:rsidR="00CD7871">
        <w:rPr>
          <w:rFonts w:ascii="Times New Roman" w:hAnsi="Times New Roman" w:cs="Times New Roman"/>
          <w:lang w:val="fr-FR"/>
        </w:rPr>
        <w:t xml:space="preserve">pas seulement des influences historiques hypothétiques mais aussi </w:t>
      </w:r>
      <w:r w:rsidR="00B72CBA">
        <w:rPr>
          <w:rFonts w:ascii="Times New Roman" w:hAnsi="Times New Roman" w:cs="Times New Roman"/>
          <w:lang w:val="fr-FR"/>
        </w:rPr>
        <w:t xml:space="preserve">un </w:t>
      </w:r>
      <w:r w:rsidR="00B72CBA" w:rsidRPr="002D67AE">
        <w:rPr>
          <w:rFonts w:ascii="Times New Roman" w:hAnsi="Times New Roman" w:cs="Times New Roman"/>
          <w:i/>
          <w:iCs/>
          <w:lang w:val="fr-FR"/>
        </w:rPr>
        <w:t>air de famille</w:t>
      </w:r>
      <w:r w:rsidR="00B72CBA">
        <w:rPr>
          <w:rFonts w:ascii="Times New Roman" w:hAnsi="Times New Roman" w:cs="Times New Roman"/>
          <w:lang w:val="fr-FR"/>
        </w:rPr>
        <w:t xml:space="preserve">, pour parler comme Wittgenstein, </w:t>
      </w:r>
      <w:r w:rsidR="003555BD">
        <w:rPr>
          <w:rFonts w:ascii="Times New Roman" w:hAnsi="Times New Roman" w:cs="Times New Roman"/>
          <w:lang w:val="fr-FR"/>
        </w:rPr>
        <w:t xml:space="preserve">que </w:t>
      </w:r>
      <w:r w:rsidR="00B72CBA">
        <w:rPr>
          <w:rFonts w:ascii="Times New Roman" w:hAnsi="Times New Roman" w:cs="Times New Roman"/>
          <w:lang w:val="fr-FR"/>
        </w:rPr>
        <w:lastRenderedPageBreak/>
        <w:t>m</w:t>
      </w:r>
      <w:r w:rsidR="003555BD">
        <w:rPr>
          <w:rFonts w:ascii="Times New Roman" w:hAnsi="Times New Roman" w:cs="Times New Roman"/>
          <w:lang w:val="fr-FR"/>
        </w:rPr>
        <w:t>ettent</w:t>
      </w:r>
      <w:r w:rsidR="00B72CBA">
        <w:rPr>
          <w:rFonts w:ascii="Times New Roman" w:hAnsi="Times New Roman" w:cs="Times New Roman"/>
          <w:lang w:val="fr-FR"/>
        </w:rPr>
        <w:t xml:space="preserve"> en évidence </w:t>
      </w:r>
      <w:r>
        <w:rPr>
          <w:rFonts w:ascii="Times New Roman" w:hAnsi="Times New Roman" w:cs="Times New Roman"/>
          <w:lang w:val="fr-FR"/>
        </w:rPr>
        <w:t xml:space="preserve">des rapprochements entre des personnalités caractérisées par la même </w:t>
      </w:r>
      <w:proofErr w:type="spellStart"/>
      <w:r w:rsidRPr="006D4E85">
        <w:rPr>
          <w:rFonts w:ascii="Times New Roman" w:hAnsi="Times New Roman" w:cs="Times New Roman"/>
          <w:i/>
          <w:iCs/>
          <w:lang w:val="fr-FR"/>
        </w:rPr>
        <w:t>atopia</w:t>
      </w:r>
      <w:proofErr w:type="spellEnd"/>
      <w:r>
        <w:rPr>
          <w:rFonts w:ascii="Times New Roman" w:hAnsi="Times New Roman" w:cs="Times New Roman"/>
          <w:lang w:val="fr-FR"/>
        </w:rPr>
        <w:t xml:space="preserve">, les mêmes dons extraordinaires et ambigus. Socrate ressemble à bien des égards à ces hommes et ces femmes que les cultures chamaniques de l’Eurasie, et plus près de nous les traditions populaires européennes repéraient </w:t>
      </w:r>
      <w:r w:rsidR="002C5A5C">
        <w:rPr>
          <w:rFonts w:ascii="Times New Roman" w:hAnsi="Times New Roman" w:cs="Times New Roman"/>
          <w:lang w:val="fr-FR"/>
        </w:rPr>
        <w:t xml:space="preserve">quand ils étaient très jeunes </w:t>
      </w:r>
      <w:r>
        <w:rPr>
          <w:rFonts w:ascii="Times New Roman" w:hAnsi="Times New Roman" w:cs="Times New Roman"/>
          <w:lang w:val="fr-FR"/>
        </w:rPr>
        <w:t>à certains signes et à certaines tendances psychologiques comme de futurs guérisseurs et des voyants potentiels.</w:t>
      </w:r>
    </w:p>
    <w:p w14:paraId="0EF14D14" w14:textId="77777777" w:rsidR="009062AE" w:rsidRDefault="009062AE" w:rsidP="009062AE">
      <w:pPr>
        <w:jc w:val="both"/>
        <w:rPr>
          <w:rFonts w:ascii="Times New Roman" w:hAnsi="Times New Roman" w:cs="Times New Roman"/>
          <w:lang w:val="fr-FR"/>
        </w:rPr>
      </w:pPr>
    </w:p>
    <w:p w14:paraId="5A26AC44" w14:textId="2FA7E668" w:rsidR="009062AE" w:rsidRDefault="009062AE" w:rsidP="009062AE">
      <w:pPr>
        <w:jc w:val="both"/>
        <w:rPr>
          <w:rFonts w:ascii="Times New Roman" w:hAnsi="Times New Roman" w:cs="Times New Roman"/>
          <w:lang w:val="fr-FR"/>
        </w:rPr>
      </w:pPr>
      <w:bookmarkStart w:id="10" w:name="_Hlk86744584"/>
      <w:r>
        <w:rPr>
          <w:rFonts w:ascii="Times New Roman" w:hAnsi="Times New Roman" w:cs="Times New Roman"/>
          <w:lang w:val="fr-FR"/>
        </w:rPr>
        <w:t xml:space="preserve">4. </w:t>
      </w:r>
      <w:r w:rsidRPr="00171045">
        <w:rPr>
          <w:rFonts w:ascii="Times New Roman" w:hAnsi="Times New Roman" w:cs="Times New Roman"/>
          <w:i/>
          <w:iCs/>
          <w:lang w:val="fr-FR"/>
        </w:rPr>
        <w:t>Socrate, le premier des philosophes ?</w:t>
      </w:r>
      <w:r>
        <w:rPr>
          <w:rFonts w:ascii="Times New Roman" w:hAnsi="Times New Roman" w:cs="Times New Roman"/>
          <w:i/>
          <w:iCs/>
          <w:lang w:val="fr-FR"/>
        </w:rPr>
        <w:t xml:space="preserve"> </w:t>
      </w:r>
      <w:bookmarkEnd w:id="10"/>
      <w:r>
        <w:rPr>
          <w:rFonts w:ascii="Times New Roman" w:hAnsi="Times New Roman" w:cs="Times New Roman"/>
          <w:lang w:val="fr-FR"/>
        </w:rPr>
        <w:t>Que vient donc faire la philosophie dans tout cet irrationalisme ? Quel est le sens du « et » de la formule d’Henri Joly ? Il est fort simple. L’</w:t>
      </w:r>
      <w:proofErr w:type="spellStart"/>
      <w:r w:rsidRPr="0078603F">
        <w:rPr>
          <w:rFonts w:ascii="Times New Roman" w:hAnsi="Times New Roman" w:cs="Times New Roman"/>
          <w:i/>
          <w:iCs/>
          <w:lang w:val="fr-FR"/>
        </w:rPr>
        <w:t>atopia</w:t>
      </w:r>
      <w:proofErr w:type="spellEnd"/>
      <w:r>
        <w:rPr>
          <w:rFonts w:ascii="Times New Roman" w:hAnsi="Times New Roman" w:cs="Times New Roman"/>
          <w:lang w:val="fr-FR"/>
        </w:rPr>
        <w:t xml:space="preserve"> est ce qui produit l’étonnement (</w:t>
      </w:r>
      <w:proofErr w:type="spellStart"/>
      <w:r>
        <w:rPr>
          <w:rFonts w:ascii="Times New Roman" w:hAnsi="Times New Roman" w:cs="Times New Roman"/>
          <w:lang w:val="fr-FR"/>
        </w:rPr>
        <w:t>τὸ</w:t>
      </w:r>
      <w:proofErr w:type="spellEnd"/>
      <w:r>
        <w:rPr>
          <w:rFonts w:ascii="Times New Roman" w:hAnsi="Times New Roman" w:cs="Times New Roman"/>
          <w:lang w:val="fr-FR"/>
        </w:rPr>
        <w:t xml:space="preserve"> θα</w:t>
      </w:r>
      <w:proofErr w:type="spellStart"/>
      <w:r>
        <w:rPr>
          <w:rFonts w:ascii="Times New Roman" w:hAnsi="Times New Roman" w:cs="Times New Roman"/>
          <w:lang w:val="fr-FR"/>
        </w:rPr>
        <w:t>υμάζειν</w:t>
      </w:r>
      <w:proofErr w:type="spellEnd"/>
      <w:r>
        <w:rPr>
          <w:rFonts w:ascii="Times New Roman" w:hAnsi="Times New Roman" w:cs="Times New Roman"/>
          <w:lang w:val="fr-FR"/>
        </w:rPr>
        <w:t>), cette émotion (π</w:t>
      </w:r>
      <w:proofErr w:type="spellStart"/>
      <w:r>
        <w:rPr>
          <w:rFonts w:ascii="Times New Roman" w:hAnsi="Times New Roman" w:cs="Times New Roman"/>
          <w:lang w:val="fr-FR"/>
        </w:rPr>
        <w:t>άθος</w:t>
      </w:r>
      <w:proofErr w:type="spellEnd"/>
      <w:r>
        <w:rPr>
          <w:rFonts w:ascii="Times New Roman" w:hAnsi="Times New Roman" w:cs="Times New Roman"/>
          <w:lang w:val="fr-FR"/>
        </w:rPr>
        <w:t>) d’où naît l’interrogation philosophique (</w:t>
      </w:r>
      <w:proofErr w:type="spellStart"/>
      <w:r>
        <w:rPr>
          <w:rFonts w:ascii="Times New Roman" w:hAnsi="Times New Roman" w:cs="Times New Roman"/>
          <w:lang w:val="fr-FR"/>
        </w:rPr>
        <w:t>ἀρχὴ</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φιλοσοφί</w:t>
      </w:r>
      <w:proofErr w:type="spellEnd"/>
      <w:r>
        <w:rPr>
          <w:rFonts w:ascii="Times New Roman" w:hAnsi="Times New Roman" w:cs="Times New Roman"/>
          <w:lang w:val="fr-FR"/>
        </w:rPr>
        <w:t>ας). C’est là un enseignement qu’Aristote reprend de son maître Platon</w:t>
      </w:r>
      <w:r>
        <w:rPr>
          <w:rStyle w:val="Appelnotedebasdep"/>
          <w:rFonts w:ascii="Times New Roman" w:hAnsi="Times New Roman" w:cs="Times New Roman"/>
          <w:lang w:val="fr-FR"/>
        </w:rPr>
        <w:footnoteReference w:id="43"/>
      </w:r>
      <w:r>
        <w:rPr>
          <w:rFonts w:ascii="Times New Roman" w:hAnsi="Times New Roman" w:cs="Times New Roman"/>
          <w:lang w:val="fr-FR"/>
        </w:rPr>
        <w:t xml:space="preserve">. Or le plus « extravagant », le plus « étrange », le plus « insensé », c’est l’interrogation philosophique elle-même, la pensée se pensant elle-même, s’interrogeant sur ses raisons, sur les conditions qui les rendent illusoires et mensongères, ne serait-ce qu’en partie, ou véridiques et assurées, ne serait-ce qu’en partie, s’interrogeant donc sur sa source même, ce lieu de l’impensé d’où sourd toute pensée consciente. Voilà précisément ce qu’incarnait Socrate dans son étrangeté, et ce que se proposent de supprimer naïvement le docteur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et toute rationalité positiviste. La vérité est que dans cette quête des causes pensées, du rapport entre la pensée et le réel et des causes de la pensée elle-même, celle-ci remonte nécessairement au mythe, après quoi il n’y a plus rien d’exprimable. Deux mythes majeurs du physicalisme moderne : le big bang et l’idée que la science « normale » serait porteuse d’un progrès illimité et salvateur.</w:t>
      </w:r>
    </w:p>
    <w:p w14:paraId="18AB88CB" w14:textId="77777777" w:rsidR="009062AE" w:rsidRDefault="009062AE" w:rsidP="009062AE">
      <w:pPr>
        <w:jc w:val="both"/>
        <w:rPr>
          <w:rFonts w:ascii="Times New Roman" w:hAnsi="Times New Roman" w:cs="Times New Roman"/>
          <w:lang w:val="fr-FR"/>
        </w:rPr>
      </w:pPr>
    </w:p>
    <w:p w14:paraId="07AB904B" w14:textId="4BF104D4" w:rsidR="009062AE" w:rsidRDefault="009062AE" w:rsidP="009062AE">
      <w:pPr>
        <w:jc w:val="both"/>
        <w:rPr>
          <w:rFonts w:ascii="Times New Roman" w:hAnsi="Times New Roman" w:cs="Times New Roman"/>
          <w:lang w:val="fr-FR"/>
        </w:rPr>
      </w:pPr>
      <w:r>
        <w:rPr>
          <w:rFonts w:ascii="Times New Roman" w:hAnsi="Times New Roman" w:cs="Times New Roman"/>
          <w:lang w:val="fr-FR"/>
        </w:rPr>
        <w:t xml:space="preserve">Pour ce qui est de l’histoire de la philosophie grecque, on peut bien sûr aller beaucoup plus dans le détail de cette transformation de l’ancien modèle du </w:t>
      </w:r>
      <w:proofErr w:type="spellStart"/>
      <w:r w:rsidRPr="00D50E53">
        <w:rPr>
          <w:rFonts w:ascii="Times New Roman" w:hAnsi="Times New Roman" w:cs="Times New Roman"/>
          <w:i/>
          <w:iCs/>
          <w:lang w:val="fr-FR"/>
        </w:rPr>
        <w:t>théios</w:t>
      </w:r>
      <w:proofErr w:type="spellEnd"/>
      <w:r w:rsidRPr="00D50E53">
        <w:rPr>
          <w:rFonts w:ascii="Times New Roman" w:hAnsi="Times New Roman" w:cs="Times New Roman"/>
          <w:i/>
          <w:iCs/>
          <w:lang w:val="fr-FR"/>
        </w:rPr>
        <w:t xml:space="preserve"> </w:t>
      </w:r>
      <w:proofErr w:type="spellStart"/>
      <w:r w:rsidRPr="00D50E53">
        <w:rPr>
          <w:rFonts w:ascii="Times New Roman" w:hAnsi="Times New Roman" w:cs="Times New Roman"/>
          <w:i/>
          <w:iCs/>
          <w:lang w:val="fr-FR"/>
        </w:rPr>
        <w:t>anêr</w:t>
      </w:r>
      <w:proofErr w:type="spellEnd"/>
      <w:r>
        <w:rPr>
          <w:rFonts w:ascii="Times New Roman" w:hAnsi="Times New Roman" w:cs="Times New Roman"/>
          <w:lang w:val="fr-FR"/>
        </w:rPr>
        <w:t xml:space="preserve"> (« l’homme divin ») en celui du </w:t>
      </w:r>
      <w:proofErr w:type="spellStart"/>
      <w:r w:rsidRPr="00F26F79">
        <w:rPr>
          <w:rFonts w:ascii="Times New Roman" w:hAnsi="Times New Roman" w:cs="Times New Roman"/>
          <w:i/>
          <w:iCs/>
          <w:lang w:val="fr-FR"/>
        </w:rPr>
        <w:t>philosophos</w:t>
      </w:r>
      <w:proofErr w:type="spellEnd"/>
      <w:r>
        <w:rPr>
          <w:rFonts w:ascii="Times New Roman" w:hAnsi="Times New Roman" w:cs="Times New Roman"/>
          <w:lang w:val="fr-FR"/>
        </w:rPr>
        <w:t>. Il est clair que les transes et le démon de Socrate sont deux manifestations d’un même dédoublement psychique qui nous semble aussi étrange qu’à ses contemporains (malgré l’acceptation culturelle à leur époque des voyants en tout genre, tels que la Pythie</w:t>
      </w:r>
      <w:r>
        <w:rPr>
          <w:rStyle w:val="Appelnotedebasdep"/>
          <w:rFonts w:ascii="Times New Roman" w:hAnsi="Times New Roman" w:cs="Times New Roman"/>
          <w:lang w:val="fr-FR"/>
        </w:rPr>
        <w:footnoteReference w:id="44"/>
      </w:r>
      <w:r>
        <w:rPr>
          <w:rFonts w:ascii="Times New Roman" w:hAnsi="Times New Roman" w:cs="Times New Roman"/>
          <w:lang w:val="fr-FR"/>
        </w:rPr>
        <w:t xml:space="preserve">). Étrange parce que nous avons depuis cette époque-là l’opinion et donc le sentiment que la vie psychique d’un individu, éveillée ou rêvée, est toujours accompagnée du sentiment du moi senti et perçu chez les autres comme l’unique « lumière » ou « centre » de la vie intérieure. Or un </w:t>
      </w:r>
      <w:proofErr w:type="spellStart"/>
      <w:r w:rsidRPr="00FE0B0C">
        <w:rPr>
          <w:rFonts w:ascii="Times New Roman" w:hAnsi="Times New Roman" w:cs="Times New Roman"/>
          <w:i/>
          <w:iCs/>
          <w:lang w:val="fr-FR"/>
        </w:rPr>
        <w:t>theios</w:t>
      </w:r>
      <w:proofErr w:type="spellEnd"/>
      <w:r w:rsidRPr="00FE0B0C">
        <w:rPr>
          <w:rFonts w:ascii="Times New Roman" w:hAnsi="Times New Roman" w:cs="Times New Roman"/>
          <w:i/>
          <w:iCs/>
          <w:lang w:val="fr-FR"/>
        </w:rPr>
        <w:t xml:space="preserve"> </w:t>
      </w:r>
      <w:r>
        <w:rPr>
          <w:rFonts w:ascii="Times New Roman" w:hAnsi="Times New Roman" w:cs="Times New Roman"/>
          <w:lang w:val="fr-FR"/>
        </w:rPr>
        <w:t xml:space="preserve">ou </w:t>
      </w:r>
      <w:proofErr w:type="spellStart"/>
      <w:r w:rsidRPr="00FE0B0C">
        <w:rPr>
          <w:rFonts w:ascii="Times New Roman" w:hAnsi="Times New Roman" w:cs="Times New Roman"/>
          <w:i/>
          <w:iCs/>
          <w:lang w:val="fr-FR"/>
        </w:rPr>
        <w:t>daïmonios</w:t>
      </w:r>
      <w:proofErr w:type="spellEnd"/>
      <w:r>
        <w:rPr>
          <w:rFonts w:ascii="Times New Roman" w:hAnsi="Times New Roman" w:cs="Times New Roman"/>
          <w:lang w:val="fr-FR"/>
        </w:rPr>
        <w:t xml:space="preserve"> </w:t>
      </w:r>
      <w:proofErr w:type="spellStart"/>
      <w:r w:rsidRPr="00FE0B0C">
        <w:rPr>
          <w:rFonts w:ascii="Times New Roman" w:hAnsi="Times New Roman" w:cs="Times New Roman"/>
          <w:i/>
          <w:iCs/>
          <w:lang w:val="fr-FR"/>
        </w:rPr>
        <w:t>anêr</w:t>
      </w:r>
      <w:proofErr w:type="spellEnd"/>
      <w:r>
        <w:rPr>
          <w:rFonts w:ascii="Times New Roman" w:hAnsi="Times New Roman" w:cs="Times New Roman"/>
          <w:lang w:val="fr-FR"/>
        </w:rPr>
        <w:t xml:space="preserve"> comme Socrate manifeste qu’une sagesse supérieure à celle du moi conscient réside en certains individus, comme étrangère et intérieure à eux tout à la fois. Comparé à Socrate, le philosophe est un être au psychisme apparemment plus unifié. C’est ainsi qu’on peut aussi résumer le « renversement platonicien ». Se penchant sur la figure de </w:t>
      </w:r>
      <w:r w:rsidRPr="00F26F79">
        <w:rPr>
          <w:rFonts w:ascii="Times New Roman" w:hAnsi="Times New Roman" w:cs="Times New Roman"/>
          <w:i/>
          <w:iCs/>
          <w:lang w:val="fr-FR"/>
        </w:rPr>
        <w:t>Socrate le sorcier</w:t>
      </w:r>
      <w:r>
        <w:rPr>
          <w:rFonts w:ascii="Times New Roman" w:hAnsi="Times New Roman" w:cs="Times New Roman"/>
          <w:lang w:val="fr-FR"/>
        </w:rPr>
        <w:t xml:space="preserve"> </w:t>
      </w:r>
      <w:r>
        <w:rPr>
          <w:rFonts w:ascii="Times New Roman" w:hAnsi="Times New Roman" w:cs="Times New Roman"/>
          <w:lang w:val="fr-FR"/>
        </w:rPr>
        <w:lastRenderedPageBreak/>
        <w:t>(le titre de son livre), Nicolas Grimaldi formule parfaitement la question à laquelle répond</w:t>
      </w:r>
      <w:r w:rsidR="000A5C5A">
        <w:rPr>
          <w:rFonts w:ascii="Times New Roman" w:hAnsi="Times New Roman" w:cs="Times New Roman"/>
          <w:lang w:val="fr-FR"/>
        </w:rPr>
        <w:t xml:space="preserve"> l’</w:t>
      </w:r>
      <w:r>
        <w:rPr>
          <w:rFonts w:ascii="Times New Roman" w:hAnsi="Times New Roman" w:cs="Times New Roman"/>
          <w:lang w:val="fr-FR"/>
        </w:rPr>
        <w:t xml:space="preserve">expression </w:t>
      </w:r>
      <w:r w:rsidR="000A5C5A">
        <w:rPr>
          <w:rFonts w:ascii="Times New Roman" w:hAnsi="Times New Roman" w:cs="Times New Roman"/>
          <w:lang w:val="fr-FR"/>
        </w:rPr>
        <w:t xml:space="preserve">qu’il a choisie </w:t>
      </w:r>
      <w:r>
        <w:rPr>
          <w:rFonts w:ascii="Times New Roman" w:hAnsi="Times New Roman" w:cs="Times New Roman"/>
          <w:lang w:val="fr-FR"/>
        </w:rPr>
        <w:t>et tout ce qu’elle recouvre :</w:t>
      </w:r>
    </w:p>
    <w:p w14:paraId="5BCB37BB" w14:textId="77777777" w:rsidR="009062AE" w:rsidRDefault="009062AE" w:rsidP="009062AE">
      <w:pPr>
        <w:jc w:val="both"/>
        <w:rPr>
          <w:rFonts w:ascii="Times New Roman" w:hAnsi="Times New Roman" w:cs="Times New Roman"/>
          <w:lang w:val="fr-FR"/>
        </w:rPr>
      </w:pPr>
    </w:p>
    <w:p w14:paraId="1E25DA66" w14:textId="77777777" w:rsidR="009062AE" w:rsidRPr="008B27B2" w:rsidRDefault="009062AE" w:rsidP="009062AE">
      <w:pPr>
        <w:ind w:left="567" w:right="567"/>
        <w:jc w:val="both"/>
        <w:rPr>
          <w:rFonts w:ascii="Times New Roman" w:hAnsi="Times New Roman" w:cs="Times New Roman"/>
          <w:sz w:val="22"/>
          <w:lang w:val="fr-FR"/>
        </w:rPr>
      </w:pPr>
      <w:r w:rsidRPr="008B27B2">
        <w:rPr>
          <w:rFonts w:ascii="Times New Roman" w:hAnsi="Times New Roman" w:cs="Times New Roman"/>
          <w:sz w:val="22"/>
          <w:lang w:val="fr-FR"/>
        </w:rPr>
        <w:t>Que le premier des logiciens, que l’inventeur de la dialectique ait pratiqué la philosophie comme une sorcellerie, c’est ce qu’il nous faut tenter de comprendre. Quelle subreptice connivence a pu se nouer dès l’origine entre le rationnel et l’irrationnel, entre l’ordre de la vérité et celui de la croyance, comme entre l’enchaînement logique et l’envo</w:t>
      </w:r>
      <w:r>
        <w:rPr>
          <w:rFonts w:ascii="Times New Roman" w:hAnsi="Times New Roman" w:cs="Times New Roman"/>
          <w:sz w:val="22"/>
          <w:lang w:val="fr-FR"/>
        </w:rPr>
        <w:t>û</w:t>
      </w:r>
      <w:r w:rsidRPr="008B27B2">
        <w:rPr>
          <w:rFonts w:ascii="Times New Roman" w:hAnsi="Times New Roman" w:cs="Times New Roman"/>
          <w:sz w:val="22"/>
          <w:lang w:val="fr-FR"/>
        </w:rPr>
        <w:t>tement thérapeutique</w:t>
      </w:r>
      <w:r w:rsidRPr="008B27B2">
        <w:rPr>
          <w:rStyle w:val="Appelnotedebasdep"/>
          <w:rFonts w:ascii="Times New Roman" w:hAnsi="Times New Roman" w:cs="Times New Roman"/>
          <w:sz w:val="22"/>
          <w:lang w:val="fr-FR"/>
        </w:rPr>
        <w:footnoteReference w:id="45"/>
      </w:r>
      <w:r w:rsidRPr="008B27B2">
        <w:rPr>
          <w:rFonts w:ascii="Times New Roman" w:hAnsi="Times New Roman" w:cs="Times New Roman"/>
          <w:sz w:val="22"/>
          <w:lang w:val="fr-FR"/>
        </w:rPr>
        <w:t> ?</w:t>
      </w:r>
    </w:p>
    <w:p w14:paraId="2D385040" w14:textId="77777777" w:rsidR="009062AE" w:rsidRDefault="009062AE" w:rsidP="009062AE">
      <w:pPr>
        <w:jc w:val="both"/>
        <w:rPr>
          <w:rFonts w:ascii="Times New Roman" w:hAnsi="Times New Roman" w:cs="Times New Roman"/>
          <w:lang w:val="fr-FR"/>
        </w:rPr>
      </w:pPr>
    </w:p>
    <w:p w14:paraId="646B6EE1" w14:textId="5B2B9A91" w:rsidR="009062AE" w:rsidRDefault="009062AE" w:rsidP="009062AE">
      <w:pPr>
        <w:jc w:val="both"/>
        <w:rPr>
          <w:rFonts w:ascii="Times New Roman" w:hAnsi="Times New Roman" w:cs="Times New Roman"/>
          <w:lang w:val="fr-FR"/>
        </w:rPr>
      </w:pPr>
      <w:r>
        <w:rPr>
          <w:rFonts w:ascii="Times New Roman" w:hAnsi="Times New Roman" w:cs="Times New Roman"/>
          <w:lang w:val="fr-FR"/>
        </w:rPr>
        <w:t>L’universitaire reprend alors les caractéristiques du chaman telles que les énumère Mircea Eliade pour expliquer ce qui fait de lui un sorcier, avant d’expliquer ce qui fait de lui un philosophe</w:t>
      </w:r>
      <w:r>
        <w:rPr>
          <w:rStyle w:val="Appelnotedebasdep"/>
          <w:rFonts w:ascii="Times New Roman" w:hAnsi="Times New Roman" w:cs="Times New Roman"/>
          <w:lang w:val="fr-FR"/>
        </w:rPr>
        <w:footnoteReference w:id="46"/>
      </w:r>
      <w:r>
        <w:rPr>
          <w:rFonts w:ascii="Times New Roman" w:hAnsi="Times New Roman" w:cs="Times New Roman"/>
          <w:lang w:val="fr-FR"/>
        </w:rPr>
        <w:t xml:space="preserve">. Ce qui fait de lui un sorcier est qu’il est un guérisseur d’âmes (et donc aussi, indirectement, des corps, comme il est expliqué dans le </w:t>
      </w:r>
      <w:proofErr w:type="spellStart"/>
      <w:r w:rsidRPr="00245720">
        <w:rPr>
          <w:rFonts w:ascii="Times New Roman" w:hAnsi="Times New Roman" w:cs="Times New Roman"/>
          <w:i/>
          <w:iCs/>
          <w:lang w:val="fr-FR"/>
        </w:rPr>
        <w:t>Charmide</w:t>
      </w:r>
      <w:proofErr w:type="spellEnd"/>
      <w:r>
        <w:rPr>
          <w:rFonts w:ascii="Times New Roman" w:hAnsi="Times New Roman" w:cs="Times New Roman"/>
          <w:lang w:val="fr-FR"/>
        </w:rPr>
        <w:t>) ; de plus il est habité par un démon et semble élu par quelque divinité (le dieu de Delphes à en croire certains des amis</w:t>
      </w:r>
      <w:r w:rsidR="00EB1EA6">
        <w:rPr>
          <w:rFonts w:ascii="Times New Roman" w:hAnsi="Times New Roman" w:cs="Times New Roman"/>
          <w:lang w:val="fr-FR"/>
        </w:rPr>
        <w:t xml:space="preserve"> de Socrate</w:t>
      </w:r>
      <w:r>
        <w:rPr>
          <w:rFonts w:ascii="Times New Roman" w:hAnsi="Times New Roman" w:cs="Times New Roman"/>
          <w:lang w:val="fr-FR"/>
        </w:rPr>
        <w:t>) ; enfin il manifeste publiquement le pouvoir de son âme de s’affranchir de son existence ou de sa dimension corporelle (« l’extase » de Potidée mais aussi la fameuse endurance de Socrate au froid, à l’alcool, au désir charnel, à la privation de nourriture</w:t>
      </w:r>
      <w:r>
        <w:rPr>
          <w:rStyle w:val="Appelnotedebasdep"/>
          <w:rFonts w:ascii="Times New Roman" w:hAnsi="Times New Roman" w:cs="Times New Roman"/>
          <w:lang w:val="fr-FR"/>
        </w:rPr>
        <w:footnoteReference w:id="47"/>
      </w:r>
      <w:r>
        <w:rPr>
          <w:rFonts w:ascii="Times New Roman" w:hAnsi="Times New Roman" w:cs="Times New Roman"/>
          <w:lang w:val="fr-FR"/>
        </w:rPr>
        <w:t>). En même temps, l’on reconnaît Socrate comme le premier des philosophes, un modèle pour tous les philosophes qui lui succéderont. À cela, trois raisons selon Nicolas Grimaldi : un philosophe enseigne autant par sa vie que par sa doctrine ; la vérité bien comprise produit une conversion de vie ; cette vérité est « strictement réflexive », « elle a donc un caractère purement logique et jamais empirique</w:t>
      </w:r>
      <w:r>
        <w:rPr>
          <w:rStyle w:val="Appelnotedebasdep"/>
          <w:rFonts w:ascii="Times New Roman" w:hAnsi="Times New Roman" w:cs="Times New Roman"/>
          <w:lang w:val="fr-FR"/>
        </w:rPr>
        <w:footnoteReference w:id="48"/>
      </w:r>
      <w:r>
        <w:rPr>
          <w:rFonts w:ascii="Times New Roman" w:hAnsi="Times New Roman" w:cs="Times New Roman"/>
          <w:lang w:val="fr-FR"/>
        </w:rPr>
        <w:t> ». Il s’ensuit que cette vérité est l’objet d’une expérience de la pensée nécessitant un nouveau langage. Elle n’est plus l’apanage d’un homme supérieur vu comme un élu des dieux, un prophète, un chaman : cette expérience est offerte par Socrate à tout homme rencontré dans la rue – du moins à tout homme capable d’y trouver un intérêt, sinon une forme de bonheur. Mais est-ce là ce qu’enseignait le Socrate historique, ou ne serait-ce pas plutôt le discours de Platon et de ses continuateurs, à commencer par Aristote ? Avec eux, il est clair que l’expérience socratique ne passe plus par un état altéré de conscience, comme diraient les psychologues modernes, vécu ou simulé comme un dédoublement psychique : cette expérience dite philosophique (et non pas religieuse ou magique) est la réflexion poussée à ses extrémités (jusqu’à la vision de l’</w:t>
      </w:r>
      <w:proofErr w:type="spellStart"/>
      <w:r w:rsidRPr="005F1E26">
        <w:rPr>
          <w:rFonts w:ascii="Times New Roman" w:hAnsi="Times New Roman" w:cs="Times New Roman"/>
          <w:i/>
          <w:iCs/>
          <w:lang w:val="fr-FR"/>
        </w:rPr>
        <w:t>eschaton</w:t>
      </w:r>
      <w:proofErr w:type="spellEnd"/>
      <w:r>
        <w:rPr>
          <w:rFonts w:ascii="Times New Roman" w:hAnsi="Times New Roman" w:cs="Times New Roman"/>
          <w:lang w:val="fr-FR"/>
        </w:rPr>
        <w:t xml:space="preserve">, dit Platon : l’idée du bien qui l’emporte </w:t>
      </w:r>
      <w:r w:rsidR="00EB1EA6">
        <w:rPr>
          <w:rFonts w:ascii="Times New Roman" w:hAnsi="Times New Roman" w:cs="Times New Roman"/>
          <w:lang w:val="fr-FR"/>
        </w:rPr>
        <w:t xml:space="preserve">selon lui </w:t>
      </w:r>
      <w:r>
        <w:rPr>
          <w:rFonts w:ascii="Times New Roman" w:hAnsi="Times New Roman" w:cs="Times New Roman"/>
          <w:lang w:val="fr-FR"/>
        </w:rPr>
        <w:t xml:space="preserve">sur toutes les autres idées). « C’est cette réflexion, cette manifestation de la pensée à elle-même, que Platon nomme </w:t>
      </w:r>
      <w:r w:rsidRPr="00D8182C">
        <w:rPr>
          <w:rFonts w:ascii="Times New Roman" w:hAnsi="Times New Roman" w:cs="Times New Roman"/>
          <w:i/>
          <w:iCs/>
          <w:lang w:val="fr-FR"/>
        </w:rPr>
        <w:t>logos</w:t>
      </w:r>
      <w:r>
        <w:rPr>
          <w:rFonts w:ascii="Times New Roman" w:hAnsi="Times New Roman" w:cs="Times New Roman"/>
          <w:lang w:val="fr-FR"/>
        </w:rPr>
        <w:t xml:space="preserve"> et que nous traduisons par raison</w:t>
      </w:r>
      <w:r>
        <w:rPr>
          <w:rStyle w:val="Appelnotedebasdep"/>
          <w:rFonts w:ascii="Times New Roman" w:hAnsi="Times New Roman" w:cs="Times New Roman"/>
          <w:lang w:val="fr-FR"/>
        </w:rPr>
        <w:footnoteReference w:id="49"/>
      </w:r>
      <w:r>
        <w:rPr>
          <w:rFonts w:ascii="Times New Roman" w:hAnsi="Times New Roman" w:cs="Times New Roman"/>
          <w:lang w:val="fr-FR"/>
        </w:rPr>
        <w:t> ».</w:t>
      </w:r>
    </w:p>
    <w:p w14:paraId="0889A075" w14:textId="77777777" w:rsidR="009062AE" w:rsidRDefault="009062AE" w:rsidP="009062AE">
      <w:pPr>
        <w:jc w:val="both"/>
        <w:rPr>
          <w:rFonts w:ascii="Times New Roman" w:hAnsi="Times New Roman" w:cs="Times New Roman"/>
          <w:lang w:val="fr-FR"/>
        </w:rPr>
      </w:pPr>
    </w:p>
    <w:p w14:paraId="22DD5F81" w14:textId="57B420C9" w:rsidR="009062AE" w:rsidRPr="00644B8B" w:rsidRDefault="009062AE" w:rsidP="009062AE">
      <w:pPr>
        <w:jc w:val="both"/>
        <w:rPr>
          <w:rFonts w:ascii="Times New Roman" w:hAnsi="Times New Roman" w:cs="Times New Roman"/>
          <w:lang w:val="fr-FR"/>
        </w:rPr>
      </w:pPr>
      <w:r>
        <w:rPr>
          <w:rFonts w:ascii="Times New Roman" w:hAnsi="Times New Roman" w:cs="Times New Roman"/>
          <w:lang w:val="fr-FR"/>
        </w:rPr>
        <w:t xml:space="preserve">Le Socrate historique </w:t>
      </w:r>
      <w:proofErr w:type="spellStart"/>
      <w:r>
        <w:rPr>
          <w:rFonts w:ascii="Times New Roman" w:hAnsi="Times New Roman" w:cs="Times New Roman"/>
          <w:lang w:val="fr-FR"/>
        </w:rPr>
        <w:t>fut-il</w:t>
      </w:r>
      <w:proofErr w:type="spellEnd"/>
      <w:r>
        <w:rPr>
          <w:rFonts w:ascii="Times New Roman" w:hAnsi="Times New Roman" w:cs="Times New Roman"/>
          <w:lang w:val="fr-FR"/>
        </w:rPr>
        <w:t xml:space="preserve"> philosophe au sens que Platon et ses continuateurs donnent à ce mot ? La question reste débattue. Tout dépend du sens que l’on donne au mot </w:t>
      </w:r>
      <w:r w:rsidRPr="0034427F">
        <w:rPr>
          <w:rFonts w:ascii="Times New Roman" w:hAnsi="Times New Roman" w:cs="Times New Roman"/>
          <w:i/>
          <w:iCs/>
          <w:lang w:val="fr-FR"/>
        </w:rPr>
        <w:t>philosophe</w:t>
      </w:r>
      <w:r>
        <w:rPr>
          <w:rFonts w:ascii="Times New Roman" w:hAnsi="Times New Roman" w:cs="Times New Roman"/>
          <w:lang w:val="fr-FR"/>
        </w:rPr>
        <w:t xml:space="preserve">. S’il désigne quelqu’un qui ne se contente pas de réfléchir sur les choses (nous le faisons tous) mais qui formule sur elles des opinions assertives rationnellement argumentées, comme le firent Platon et Aristote, alors rien n’est moins sûr. Rappelons que le double psychique de Socrate, son « démon », ne s’exprimait que de manière négative, inhibitrice. Grégory </w:t>
      </w:r>
      <w:proofErr w:type="spellStart"/>
      <w:r>
        <w:rPr>
          <w:rFonts w:ascii="Times New Roman" w:hAnsi="Times New Roman" w:cs="Times New Roman"/>
          <w:lang w:val="fr-FR"/>
        </w:rPr>
        <w:t>Vlatos</w:t>
      </w:r>
      <w:proofErr w:type="spellEnd"/>
      <w:r>
        <w:rPr>
          <w:rFonts w:ascii="Times New Roman" w:hAnsi="Times New Roman" w:cs="Times New Roman"/>
          <w:lang w:val="fr-FR"/>
        </w:rPr>
        <w:t xml:space="preserve">, dans un article de référence, a soigneusement distingué le Socrate historique, encore audible dans les premiers dialogues de Platon, du Socrate platonicien qui n’est plus que le porte-parole de son ancien disciple, surtout à partir du </w:t>
      </w:r>
      <w:r w:rsidRPr="00666A2F">
        <w:rPr>
          <w:rFonts w:ascii="Times New Roman" w:hAnsi="Times New Roman" w:cs="Times New Roman"/>
          <w:i/>
          <w:iCs/>
          <w:lang w:val="fr-FR"/>
        </w:rPr>
        <w:t>Ménon</w:t>
      </w:r>
      <w:r w:rsidRPr="00666A2F">
        <w:rPr>
          <w:rStyle w:val="Appelnotedebasdep"/>
          <w:rFonts w:ascii="Times New Roman" w:hAnsi="Times New Roman" w:cs="Times New Roman"/>
          <w:lang w:val="fr-FR"/>
        </w:rPr>
        <w:footnoteReference w:id="50"/>
      </w:r>
      <w:r>
        <w:rPr>
          <w:rFonts w:ascii="Times New Roman" w:hAnsi="Times New Roman" w:cs="Times New Roman"/>
          <w:lang w:val="fr-FR"/>
        </w:rPr>
        <w:t xml:space="preserve">. On invoque souvent le témoignage d’Aristote pour défendre l’idée que Socrate fut un philosophe à part entière. Le Stagirite (qui ne connut pas Socrate de son vivant, et le connut surtout à travers le témoignage des Académiciens) affirme en effet dans le livre </w:t>
      </w:r>
      <w:r w:rsidRPr="00AE1B99">
        <w:rPr>
          <w:rFonts w:ascii="Times New Roman" w:hAnsi="Times New Roman" w:cs="Times New Roman"/>
          <w:i/>
          <w:iCs/>
          <w:lang w:val="fr-FR"/>
        </w:rPr>
        <w:t>Mu</w:t>
      </w:r>
      <w:r>
        <w:rPr>
          <w:rFonts w:ascii="Times New Roman" w:hAnsi="Times New Roman" w:cs="Times New Roman"/>
          <w:lang w:val="fr-FR"/>
        </w:rPr>
        <w:t xml:space="preserve"> de la </w:t>
      </w:r>
      <w:r w:rsidRPr="00A33E5F">
        <w:rPr>
          <w:rFonts w:ascii="Times New Roman" w:hAnsi="Times New Roman" w:cs="Times New Roman"/>
          <w:i/>
          <w:iCs/>
          <w:lang w:val="fr-FR"/>
        </w:rPr>
        <w:t>Métaphysique</w:t>
      </w:r>
      <w:r>
        <w:rPr>
          <w:rFonts w:ascii="Times New Roman" w:hAnsi="Times New Roman" w:cs="Times New Roman"/>
          <w:lang w:val="fr-FR"/>
        </w:rPr>
        <w:t xml:space="preserve"> que Socrate aurait eu le mérite d’avoir fait deux découvertes fondatrices de la philosophie : celle des discours inductifs (ἐπα</w:t>
      </w:r>
      <w:proofErr w:type="spellStart"/>
      <w:r>
        <w:rPr>
          <w:rFonts w:ascii="Times New Roman" w:hAnsi="Times New Roman" w:cs="Times New Roman"/>
          <w:lang w:val="fr-FR"/>
        </w:rPr>
        <w:t>κτικοὶ</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λόγοι</w:t>
      </w:r>
      <w:proofErr w:type="spellEnd"/>
      <w:r>
        <w:rPr>
          <w:rFonts w:ascii="Times New Roman" w:hAnsi="Times New Roman" w:cs="Times New Roman"/>
          <w:lang w:val="fr-FR"/>
        </w:rPr>
        <w:t>) qui sont des formes de syllogisme, et celle de la définition universelle (</w:t>
      </w:r>
      <w:proofErr w:type="spellStart"/>
      <w:r>
        <w:rPr>
          <w:rFonts w:ascii="Times New Roman" w:hAnsi="Times New Roman" w:cs="Times New Roman"/>
          <w:lang w:val="fr-FR"/>
        </w:rPr>
        <w:t>τὸ</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ὁρίζεσθ</w:t>
      </w:r>
      <w:proofErr w:type="spellEnd"/>
      <w:r>
        <w:rPr>
          <w:rFonts w:ascii="Times New Roman" w:hAnsi="Times New Roman" w:cs="Times New Roman"/>
          <w:lang w:val="fr-FR"/>
        </w:rPr>
        <w:t>αι κα</w:t>
      </w:r>
      <w:proofErr w:type="spellStart"/>
      <w:r>
        <w:rPr>
          <w:rFonts w:ascii="Times New Roman" w:hAnsi="Times New Roman" w:cs="Times New Roman"/>
          <w:lang w:val="fr-FR"/>
        </w:rPr>
        <w:t>θόλου</w:t>
      </w:r>
      <w:proofErr w:type="spellEnd"/>
      <w:r>
        <w:rPr>
          <w:rFonts w:ascii="Times New Roman" w:hAnsi="Times New Roman" w:cs="Times New Roman"/>
          <w:lang w:val="fr-FR"/>
        </w:rPr>
        <w:t>), qui permet de déterminer une essence. Découvertes fondamentales puisque qu’elles sont l’une et l’autre selon Aristote « au point de départ de la science » (π</w:t>
      </w:r>
      <w:proofErr w:type="spellStart"/>
      <w:r>
        <w:rPr>
          <w:rFonts w:ascii="Times New Roman" w:hAnsi="Times New Roman" w:cs="Times New Roman"/>
          <w:lang w:val="fr-FR"/>
        </w:rPr>
        <w:t>ερὶ</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ἀρχὴν</w:t>
      </w:r>
      <w:proofErr w:type="spellEnd"/>
      <w:r>
        <w:rPr>
          <w:rFonts w:ascii="Times New Roman" w:hAnsi="Times New Roman" w:cs="Times New Roman"/>
          <w:lang w:val="fr-FR"/>
        </w:rPr>
        <w:t xml:space="preserve"> ἐπ</w:t>
      </w:r>
      <w:proofErr w:type="spellStart"/>
      <w:r>
        <w:rPr>
          <w:rFonts w:ascii="Times New Roman" w:hAnsi="Times New Roman" w:cs="Times New Roman"/>
          <w:lang w:val="fr-FR"/>
        </w:rPr>
        <w:t>ιστήμης</w:t>
      </w:r>
      <w:proofErr w:type="spellEnd"/>
      <w:r>
        <w:rPr>
          <w:rFonts w:ascii="Times New Roman" w:hAnsi="Times New Roman" w:cs="Times New Roman"/>
          <w:lang w:val="fr-FR"/>
        </w:rPr>
        <w:t>). Il ajoute que c’est au sujet des vertus morales que Socrate aurait été le premier à appliquer ses deux découvertes</w:t>
      </w:r>
      <w:r>
        <w:rPr>
          <w:rStyle w:val="Appelnotedebasdep"/>
          <w:rFonts w:ascii="Times New Roman" w:hAnsi="Times New Roman" w:cs="Times New Roman"/>
          <w:lang w:val="fr-FR"/>
        </w:rPr>
        <w:footnoteReference w:id="51"/>
      </w:r>
      <w:r>
        <w:rPr>
          <w:rFonts w:ascii="Times New Roman" w:hAnsi="Times New Roman" w:cs="Times New Roman"/>
          <w:lang w:val="fr-FR"/>
        </w:rPr>
        <w:t>. Seulement, Aristote précise lui-même finement que Socrate « </w:t>
      </w:r>
      <w:r w:rsidRPr="00C161E3">
        <w:rPr>
          <w:rFonts w:ascii="Times New Roman" w:hAnsi="Times New Roman" w:cs="Times New Roman"/>
          <w:i/>
          <w:iCs/>
          <w:lang w:val="fr-FR"/>
        </w:rPr>
        <w:t>cherchait</w:t>
      </w:r>
      <w:r>
        <w:rPr>
          <w:rFonts w:ascii="Times New Roman" w:hAnsi="Times New Roman" w:cs="Times New Roman"/>
          <w:lang w:val="fr-FR"/>
        </w:rPr>
        <w:t> de manière raisonnable » (on peut aussi traduire « vraisemblablement ») « le qu’</w:t>
      </w:r>
      <w:proofErr w:type="spellStart"/>
      <w:r>
        <w:rPr>
          <w:rFonts w:ascii="Times New Roman" w:hAnsi="Times New Roman" w:cs="Times New Roman"/>
          <w:lang w:val="fr-FR"/>
        </w:rPr>
        <w:t>est-ce</w:t>
      </w:r>
      <w:r w:rsidR="00382AE8">
        <w:rPr>
          <w:rFonts w:ascii="Times New Roman" w:hAnsi="Times New Roman" w:cs="Times New Roman"/>
          <w:lang w:val="fr-FR"/>
        </w:rPr>
        <w:t>-</w:t>
      </w:r>
      <w:r>
        <w:rPr>
          <w:rFonts w:ascii="Times New Roman" w:hAnsi="Times New Roman" w:cs="Times New Roman"/>
          <w:lang w:val="fr-FR"/>
        </w:rPr>
        <w:t>que</w:t>
      </w:r>
      <w:r w:rsidR="00382AE8">
        <w:rPr>
          <w:rFonts w:ascii="Times New Roman" w:hAnsi="Times New Roman" w:cs="Times New Roman"/>
          <w:lang w:val="fr-FR"/>
        </w:rPr>
        <w:t>-</w:t>
      </w:r>
      <w:r>
        <w:rPr>
          <w:rFonts w:ascii="Times New Roman" w:hAnsi="Times New Roman" w:cs="Times New Roman"/>
          <w:lang w:val="fr-FR"/>
        </w:rPr>
        <w:t>c’est</w:t>
      </w:r>
      <w:proofErr w:type="spellEnd"/>
      <w:r>
        <w:rPr>
          <w:rFonts w:ascii="Times New Roman" w:hAnsi="Times New Roman" w:cs="Times New Roman"/>
          <w:lang w:val="fr-FR"/>
        </w:rPr>
        <w:t> », la définition des choses (</w:t>
      </w:r>
      <w:proofErr w:type="spellStart"/>
      <w:r>
        <w:rPr>
          <w:rFonts w:ascii="Times New Roman" w:hAnsi="Times New Roman" w:cs="Times New Roman"/>
          <w:lang w:val="fr-FR"/>
        </w:rPr>
        <w:t>εὐλόγως</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ἐζήτει</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τὸ</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τί</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ἐστιν</w:t>
      </w:r>
      <w:proofErr w:type="spellEnd"/>
      <w:r>
        <w:rPr>
          <w:rFonts w:ascii="Times New Roman" w:hAnsi="Times New Roman" w:cs="Times New Roman"/>
          <w:lang w:val="fr-FR"/>
        </w:rPr>
        <w:t>), et rien ne nous dit qu’il pensait possible d’y parvenir</w:t>
      </w:r>
      <w:r>
        <w:rPr>
          <w:rStyle w:val="Appelnotedebasdep"/>
          <w:rFonts w:ascii="Times New Roman" w:hAnsi="Times New Roman" w:cs="Times New Roman"/>
          <w:lang w:val="fr-FR"/>
        </w:rPr>
        <w:footnoteReference w:id="52"/>
      </w:r>
      <w:r>
        <w:rPr>
          <w:rFonts w:ascii="Times New Roman" w:hAnsi="Times New Roman" w:cs="Times New Roman"/>
          <w:lang w:val="fr-FR"/>
        </w:rPr>
        <w:t xml:space="preserve">. La théorie rationaliste des idées n’est pas de Socrate, mais de Platon. Et l’on peut raisonnablement penser que pour le Socrate historique, le savoir véritablement </w:t>
      </w:r>
      <w:proofErr w:type="spellStart"/>
      <w:r w:rsidRPr="00EC262D">
        <w:rPr>
          <w:rFonts w:ascii="Times New Roman" w:hAnsi="Times New Roman" w:cs="Times New Roman"/>
          <w:i/>
          <w:iCs/>
          <w:lang w:val="fr-FR"/>
        </w:rPr>
        <w:t>philo-sophique</w:t>
      </w:r>
      <w:proofErr w:type="spellEnd"/>
      <w:r>
        <w:rPr>
          <w:rFonts w:ascii="Times New Roman" w:hAnsi="Times New Roman" w:cs="Times New Roman"/>
          <w:lang w:val="fr-FR"/>
        </w:rPr>
        <w:t xml:space="preserve"> (exprimant « l’amour de la science-sagesse ») était toujours un </w:t>
      </w:r>
      <w:r w:rsidRPr="00EC262D">
        <w:rPr>
          <w:rFonts w:ascii="Times New Roman" w:hAnsi="Times New Roman" w:cs="Times New Roman"/>
          <w:i/>
          <w:iCs/>
          <w:lang w:val="fr-FR"/>
        </w:rPr>
        <w:t>non-savoir</w:t>
      </w:r>
      <w:r>
        <w:rPr>
          <w:rFonts w:ascii="Times New Roman" w:hAnsi="Times New Roman" w:cs="Times New Roman"/>
          <w:lang w:val="fr-FR"/>
        </w:rPr>
        <w:t>, que faisait perdre toute assertion dogmatique, a fortiori tout système philosophique ou scientifique. Sa fameuse méthode dialectique de réfutation (</w:t>
      </w:r>
      <w:proofErr w:type="spellStart"/>
      <w:r>
        <w:rPr>
          <w:rFonts w:ascii="Times New Roman" w:hAnsi="Times New Roman" w:cs="Times New Roman"/>
          <w:lang w:val="fr-FR"/>
        </w:rPr>
        <w:t>ἔλεγχος</w:t>
      </w:r>
      <w:proofErr w:type="spellEnd"/>
      <w:r>
        <w:rPr>
          <w:rFonts w:ascii="Times New Roman" w:hAnsi="Times New Roman" w:cs="Times New Roman"/>
          <w:lang w:val="fr-FR"/>
        </w:rPr>
        <w:t xml:space="preserve">) était une méthode aveugle, et l’ironie socratique ne présupposait pas nécessairement un savoir préalable que l’autre n’aurait pas et que Socrate aurait voulu faire trouver à son interlocuteur ignorant. Ce qui intéressait Socrate, c’était toujours de montrer l’imperfection, la contradiction inhérente à toutes les définitions et à toutes les assertions de ses interlocuteurs. Il n’est donc pas même certain qu’il ait eu sur les choses des opinions abstraites comme celles de Platon, totalement dégagées du discours mythologique que Socrate profère dans le </w:t>
      </w:r>
      <w:r w:rsidRPr="00E8196E">
        <w:rPr>
          <w:rFonts w:ascii="Times New Roman" w:hAnsi="Times New Roman" w:cs="Times New Roman"/>
          <w:i/>
          <w:iCs/>
          <w:lang w:val="fr-FR"/>
        </w:rPr>
        <w:t>Phédon</w:t>
      </w:r>
      <w:r>
        <w:rPr>
          <w:rFonts w:ascii="Times New Roman" w:hAnsi="Times New Roman" w:cs="Times New Roman"/>
          <w:lang w:val="fr-FR"/>
        </w:rPr>
        <w:t xml:space="preserve"> et dans son </w:t>
      </w:r>
      <w:r w:rsidRPr="00E8196E">
        <w:rPr>
          <w:rFonts w:ascii="Times New Roman" w:hAnsi="Times New Roman" w:cs="Times New Roman"/>
          <w:i/>
          <w:iCs/>
          <w:lang w:val="fr-FR"/>
        </w:rPr>
        <w:t>Apologie</w:t>
      </w:r>
      <w:r>
        <w:rPr>
          <w:rFonts w:ascii="Times New Roman" w:hAnsi="Times New Roman" w:cs="Times New Roman"/>
          <w:lang w:val="fr-FR"/>
        </w:rPr>
        <w:t xml:space="preserve">. Parce que, pour le </w:t>
      </w:r>
      <w:r>
        <w:rPr>
          <w:rFonts w:ascii="Times New Roman" w:hAnsi="Times New Roman" w:cs="Times New Roman"/>
          <w:lang w:val="fr-FR"/>
        </w:rPr>
        <w:lastRenderedPageBreak/>
        <w:t xml:space="preserve">dernier des chamans grecs et le premier des philosophes, les mythes étaient encore une manière négative mais </w:t>
      </w:r>
      <w:r w:rsidRPr="0076606A">
        <w:rPr>
          <w:rFonts w:ascii="Times New Roman" w:hAnsi="Times New Roman" w:cs="Times New Roman"/>
          <w:i/>
          <w:iCs/>
          <w:lang w:val="fr-FR"/>
        </w:rPr>
        <w:t>suggestive</w:t>
      </w:r>
      <w:r>
        <w:rPr>
          <w:rFonts w:ascii="Times New Roman" w:hAnsi="Times New Roman" w:cs="Times New Roman"/>
          <w:lang w:val="fr-FR"/>
        </w:rPr>
        <w:t xml:space="preserve">, comme la dialectique, d’exprimer des vérités en soi inexprimables, malgré la puissance fascinante et manipulatrice du langage. Telle est la thèse que défend François Roustang dans son ouvrage sur celui qu’on pourrait appeler </w:t>
      </w:r>
      <w:r w:rsidR="00740298">
        <w:rPr>
          <w:rFonts w:ascii="Times New Roman" w:hAnsi="Times New Roman" w:cs="Times New Roman"/>
          <w:lang w:val="fr-FR"/>
        </w:rPr>
        <w:t>aussi</w:t>
      </w:r>
      <w:r>
        <w:rPr>
          <w:rFonts w:ascii="Times New Roman" w:hAnsi="Times New Roman" w:cs="Times New Roman"/>
          <w:lang w:val="fr-FR"/>
        </w:rPr>
        <w:t xml:space="preserve"> « le premier hypnothérapeute »</w:t>
      </w:r>
      <w:r>
        <w:rPr>
          <w:rStyle w:val="Appelnotedebasdep"/>
          <w:rFonts w:ascii="Times New Roman" w:hAnsi="Times New Roman" w:cs="Times New Roman"/>
          <w:lang w:val="fr-FR"/>
        </w:rPr>
        <w:footnoteReference w:id="53"/>
      </w:r>
      <w:r>
        <w:rPr>
          <w:rFonts w:ascii="Times New Roman" w:hAnsi="Times New Roman" w:cs="Times New Roman"/>
          <w:lang w:val="fr-FR"/>
        </w:rPr>
        <w:t>. Ainsi s’expliquerait le fait que Socrate ait pu être considéré comme un sophiste aussi bien que comme un philosophe, et comme le père de deux traditions aussi opposées à bien des égards que le scepticisme cynique et l’idéalisme platonicien.</w:t>
      </w:r>
    </w:p>
    <w:p w14:paraId="21A597C7" w14:textId="77777777" w:rsidR="009062AE" w:rsidRDefault="009062AE" w:rsidP="009062AE">
      <w:pPr>
        <w:jc w:val="both"/>
        <w:rPr>
          <w:rFonts w:ascii="Times New Roman" w:hAnsi="Times New Roman" w:cs="Times New Roman"/>
          <w:lang w:val="fr-FR"/>
        </w:rPr>
      </w:pPr>
    </w:p>
    <w:p w14:paraId="68BC84CF" w14:textId="224A7FD7" w:rsidR="009062AE" w:rsidRDefault="009062AE" w:rsidP="009062AE">
      <w:pPr>
        <w:jc w:val="both"/>
        <w:rPr>
          <w:rFonts w:ascii="Times New Roman" w:hAnsi="Times New Roman" w:cs="Times New Roman"/>
          <w:lang w:val="fr-FR"/>
        </w:rPr>
      </w:pPr>
      <w:bookmarkStart w:id="13" w:name="_Hlk86744609"/>
      <w:r>
        <w:rPr>
          <w:rFonts w:ascii="Times New Roman" w:hAnsi="Times New Roman" w:cs="Times New Roman"/>
          <w:lang w:val="fr-FR"/>
        </w:rPr>
        <w:t xml:space="preserve">5. </w:t>
      </w:r>
      <w:r w:rsidRPr="00884D6C">
        <w:rPr>
          <w:rFonts w:ascii="Times New Roman" w:hAnsi="Times New Roman" w:cs="Times New Roman"/>
          <w:i/>
          <w:iCs/>
          <w:lang w:val="fr-FR"/>
        </w:rPr>
        <w:t>Conclusion</w:t>
      </w:r>
      <w:r>
        <w:rPr>
          <w:rFonts w:ascii="Times New Roman" w:hAnsi="Times New Roman" w:cs="Times New Roman"/>
          <w:i/>
          <w:iCs/>
          <w:lang w:val="fr-FR"/>
        </w:rPr>
        <w:t xml:space="preserve"> sur le cas de Socrate</w:t>
      </w:r>
      <w:r w:rsidRPr="00884D6C">
        <w:rPr>
          <w:rFonts w:ascii="Times New Roman" w:hAnsi="Times New Roman" w:cs="Times New Roman"/>
          <w:i/>
          <w:iCs/>
          <w:lang w:val="fr-FR"/>
        </w:rPr>
        <w:t>.</w:t>
      </w:r>
      <w:bookmarkEnd w:id="13"/>
      <w:r>
        <w:rPr>
          <w:rFonts w:ascii="Times New Roman" w:hAnsi="Times New Roman" w:cs="Times New Roman"/>
          <w:i/>
          <w:iCs/>
          <w:lang w:val="fr-FR"/>
        </w:rPr>
        <w:t xml:space="preserve"> </w:t>
      </w:r>
      <w:r>
        <w:rPr>
          <w:rFonts w:ascii="Times New Roman" w:hAnsi="Times New Roman" w:cs="Times New Roman"/>
          <w:lang w:val="fr-FR"/>
        </w:rPr>
        <w:t>Une chose est sûre : par la distinction que Platon fait par la bouche de Socrate entre deux sortes de folie (</w:t>
      </w:r>
      <w:r w:rsidRPr="00B266B1">
        <w:rPr>
          <w:rFonts w:ascii="Times New Roman" w:hAnsi="Times New Roman" w:cs="Times New Roman"/>
          <w:i/>
          <w:iCs/>
          <w:lang w:val="fr-FR"/>
        </w:rPr>
        <w:t>mania</w:t>
      </w:r>
      <w:r>
        <w:rPr>
          <w:rFonts w:ascii="Times New Roman" w:hAnsi="Times New Roman" w:cs="Times New Roman"/>
          <w:lang w:val="fr-FR"/>
        </w:rPr>
        <w:t>), « celle qui est due à des maladies humaines », et « cet état divin qui fait sortir des règles coutumières » et du comportement « normal » d’un être humain (</w:t>
      </w:r>
      <w:r w:rsidRPr="00B266B1">
        <w:rPr>
          <w:rFonts w:ascii="Times New Roman" w:hAnsi="Times New Roman" w:cs="Times New Roman"/>
          <w:i/>
          <w:iCs/>
          <w:lang w:val="fr-FR"/>
        </w:rPr>
        <w:t>Phèdre</w:t>
      </w:r>
      <w:r>
        <w:rPr>
          <w:rFonts w:ascii="Times New Roman" w:hAnsi="Times New Roman" w:cs="Times New Roman"/>
          <w:lang w:val="fr-FR"/>
        </w:rPr>
        <w:t>, 265a), le disciple de l’étrange Socrate n’a pas seulement ouvert la voie à une philosophie de la vision théorique, du concept, secondairement à une philosophie de la transcendance et à une théologie philosophique. À l’aide de cette nouvelle rationalité (volontairement ou non), le fondateur de l’Académie a aussi comme court-circuité pour des siècles (jusqu’au début du XIX</w:t>
      </w:r>
      <w:r w:rsidRPr="00740298">
        <w:rPr>
          <w:rFonts w:ascii="Times New Roman" w:hAnsi="Times New Roman" w:cs="Times New Roman"/>
          <w:vertAlign w:val="superscript"/>
          <w:lang w:val="fr-FR"/>
        </w:rPr>
        <w:t>e</w:t>
      </w:r>
      <w:r>
        <w:rPr>
          <w:rFonts w:ascii="Times New Roman" w:hAnsi="Times New Roman" w:cs="Times New Roman"/>
          <w:lang w:val="fr-FR"/>
        </w:rPr>
        <w:t xml:space="preserve"> !) la rationalité des médecins, qui pouvaient déjà, en son temps, faire le diagnostic de </w:t>
      </w:r>
      <w:proofErr w:type="spellStart"/>
      <w:r>
        <w:rPr>
          <w:rFonts w:ascii="Times New Roman" w:hAnsi="Times New Roman" w:cs="Times New Roman"/>
          <w:lang w:val="fr-FR"/>
        </w:rPr>
        <w:t>Lélut</w:t>
      </w:r>
      <w:proofErr w:type="spellEnd"/>
      <w:r>
        <w:rPr>
          <w:rFonts w:ascii="Times New Roman" w:hAnsi="Times New Roman" w:cs="Times New Roman"/>
          <w:lang w:val="fr-FR"/>
        </w:rPr>
        <w:t xml:space="preserve"> sur ce maître atypique dont Platon avait observé et entendu les comportements d’allure irrationnelle mais dont il connaissait aussi le type de rationalité inédite qu’il avait introduite : les raisonnements aporétiques, une éristique chercheuse de sens à partager, non de victoire et de gloire personnelles, des concepts synthétisant les définitions et en grande partie déjà laïcisés.</w:t>
      </w:r>
    </w:p>
    <w:p w14:paraId="233FD909" w14:textId="77777777" w:rsidR="009062AE" w:rsidRDefault="009062AE" w:rsidP="009062AE">
      <w:pPr>
        <w:jc w:val="both"/>
        <w:rPr>
          <w:rFonts w:ascii="Times New Roman" w:hAnsi="Times New Roman" w:cs="Times New Roman"/>
          <w:lang w:val="fr-FR"/>
        </w:rPr>
      </w:pPr>
    </w:p>
    <w:p w14:paraId="6375EDF5" w14:textId="2910D65F" w:rsidR="009062AE" w:rsidRDefault="009062AE" w:rsidP="009062AE">
      <w:pPr>
        <w:jc w:val="both"/>
        <w:rPr>
          <w:rFonts w:ascii="Times New Roman" w:hAnsi="Times New Roman" w:cs="Times New Roman"/>
          <w:lang w:val="fr-FR"/>
        </w:rPr>
      </w:pPr>
      <w:r>
        <w:rPr>
          <w:rFonts w:ascii="Times New Roman" w:hAnsi="Times New Roman" w:cs="Times New Roman"/>
          <w:lang w:val="fr-FR"/>
        </w:rPr>
        <w:t xml:space="preserve">Seulement, il s’opère en même temps que le « renversement platonicien » une mise en veilleuse, sinon une éviction de ce que le « dernier des chamans » avait de plus troublant pour la rationalité des premiers philosophes, qu’ils fussent païens ou plus tard chrétiens. Socrate incarna jusqu’au bout ce type d’intelligence que nous disons aujourd’hui « archaïque » parce qu’elle est issue non de l’analogisme de son temps mais de l’animisme qui le précéda : en éliminant Socrate, en faisant taire son démon qui se tut avant la partie consciente de cette intelligence dédoublée, on éliminait en apparence la question philosophique et existentielle que son exemple posait et nous pose encore. Il y a, il y aura toujours de ces Socrate dérangeant les certitudes sociales et intellectuelles les mieux assises et partagées, venant les renverser ou s’en moquer avec sarcasme, réveillant contre leur gré des consciences endormies, satisfaites de l’éducation reçue et des dogmes du temps, en particulier des dogmes </w:t>
      </w:r>
      <w:r w:rsidR="00EB1EA6">
        <w:rPr>
          <w:rFonts w:ascii="Times New Roman" w:hAnsi="Times New Roman" w:cs="Times New Roman"/>
          <w:lang w:val="fr-FR"/>
        </w:rPr>
        <w:t xml:space="preserve">qui participent au discours </w:t>
      </w:r>
      <w:r>
        <w:rPr>
          <w:rFonts w:ascii="Times New Roman" w:hAnsi="Times New Roman" w:cs="Times New Roman"/>
          <w:lang w:val="fr-FR"/>
        </w:rPr>
        <w:t xml:space="preserve">scientifique. Il y aura </w:t>
      </w:r>
      <w:r>
        <w:rPr>
          <w:rFonts w:ascii="Times New Roman" w:hAnsi="Times New Roman" w:cs="Times New Roman"/>
          <w:lang w:val="fr-FR"/>
        </w:rPr>
        <w:lastRenderedPageBreak/>
        <w:t>toujours quelqu’un pour demander à ceux qui savent : « </w:t>
      </w:r>
      <w:r w:rsidRPr="00B80FCA">
        <w:rPr>
          <w:rFonts w:ascii="Times New Roman" w:hAnsi="Times New Roman" w:cs="Times New Roman"/>
          <w:i/>
          <w:iCs/>
          <w:lang w:val="fr-FR"/>
        </w:rPr>
        <w:t xml:space="preserve">Savez-vous bien ce que vous dites ? Moi, je sais </w:t>
      </w:r>
      <w:r>
        <w:rPr>
          <w:rFonts w:ascii="Times New Roman" w:hAnsi="Times New Roman" w:cs="Times New Roman"/>
          <w:i/>
          <w:iCs/>
          <w:lang w:val="fr-FR"/>
        </w:rPr>
        <w:t xml:space="preserve">surtout </w:t>
      </w:r>
      <w:r w:rsidRPr="00B80FCA">
        <w:rPr>
          <w:rFonts w:ascii="Times New Roman" w:hAnsi="Times New Roman" w:cs="Times New Roman"/>
          <w:i/>
          <w:iCs/>
          <w:lang w:val="fr-FR"/>
        </w:rPr>
        <w:t>que je ne sais rien</w:t>
      </w:r>
      <w:r>
        <w:rPr>
          <w:rFonts w:ascii="Times New Roman" w:hAnsi="Times New Roman" w:cs="Times New Roman"/>
          <w:lang w:val="fr-FR"/>
        </w:rPr>
        <w:t> ». En face, il y aura toujours des esprits se croyant plus « rationnels » pour déclarer que les phénomènes de synchronicité, de lucidité « extrasensorielle », d’intuition inexplicable, d’insensibilité à la douleur, sont des imaginations humaines sans intérêt pour la raison, pour la science et pour la cité (les trois axes du « renversement platonicien » selon Henri Joly).</w:t>
      </w:r>
    </w:p>
    <w:p w14:paraId="3E36B8FB" w14:textId="77777777" w:rsidR="009062AE" w:rsidRDefault="009062AE" w:rsidP="009062AE">
      <w:pPr>
        <w:jc w:val="both"/>
        <w:rPr>
          <w:rFonts w:ascii="Times New Roman" w:hAnsi="Times New Roman" w:cs="Times New Roman"/>
          <w:lang w:val="fr-FR"/>
        </w:rPr>
      </w:pPr>
    </w:p>
    <w:p w14:paraId="54633B04" w14:textId="4C222C38" w:rsidR="009062AE" w:rsidRPr="00BD088D" w:rsidRDefault="009062AE" w:rsidP="009062AE">
      <w:pPr>
        <w:jc w:val="both"/>
        <w:rPr>
          <w:rFonts w:ascii="Times New Roman" w:hAnsi="Times New Roman" w:cs="Times New Roman"/>
          <w:lang w:val="fr-FR"/>
        </w:rPr>
      </w:pPr>
      <w:r>
        <w:rPr>
          <w:rFonts w:ascii="Times New Roman" w:hAnsi="Times New Roman" w:cs="Times New Roman"/>
          <w:lang w:val="fr-FR"/>
        </w:rPr>
        <w:t xml:space="preserve">Il est pourtant évident que le personnage historique de Socrate, tel qu’il est permis de l’entrevoir à travers les sources plus ou moins indirectes mais concordantes, et concordantes avec d’autres observations anthropologiques et psychologiques, ne peut pas être mis sur le même plan que les </w:t>
      </w:r>
      <w:proofErr w:type="spellStart"/>
      <w:r>
        <w:rPr>
          <w:rFonts w:ascii="Times New Roman" w:hAnsi="Times New Roman" w:cs="Times New Roman"/>
          <w:lang w:val="fr-FR"/>
        </w:rPr>
        <w:t>nigromanciens</w:t>
      </w:r>
      <w:proofErr w:type="spellEnd"/>
      <w:r>
        <w:rPr>
          <w:rFonts w:ascii="Times New Roman" w:hAnsi="Times New Roman" w:cs="Times New Roman"/>
          <w:lang w:val="fr-FR"/>
        </w:rPr>
        <w:t xml:space="preserve"> dont nous parle Arnau</w:t>
      </w:r>
      <w:r w:rsidR="00740298">
        <w:rPr>
          <w:rFonts w:ascii="Times New Roman" w:hAnsi="Times New Roman" w:cs="Times New Roman"/>
          <w:lang w:val="fr-FR"/>
        </w:rPr>
        <w:t>d</w:t>
      </w:r>
      <w:r>
        <w:rPr>
          <w:rFonts w:ascii="Times New Roman" w:hAnsi="Times New Roman" w:cs="Times New Roman"/>
          <w:lang w:val="fr-FR"/>
        </w:rPr>
        <w:t xml:space="preserve"> de Villeneuve et ses contemporains. La comparaison a ce premier mérite de nous obliger à distinguer deux formes de « magie », une magie culturelle traditionnelle et populaire (celle du chamanisme et de ses reliquats), possédant une part de naturalité obligeant à s’interroger sur l’objectivité de certains phénomènes étranges, et une magie culturelle purement savante (celle des </w:t>
      </w:r>
      <w:proofErr w:type="spellStart"/>
      <w:r>
        <w:rPr>
          <w:rFonts w:ascii="Times New Roman" w:hAnsi="Times New Roman" w:cs="Times New Roman"/>
          <w:lang w:val="fr-FR"/>
        </w:rPr>
        <w:t>nigromanciens</w:t>
      </w:r>
      <w:proofErr w:type="spellEnd"/>
      <w:r>
        <w:rPr>
          <w:rFonts w:ascii="Times New Roman" w:hAnsi="Times New Roman" w:cs="Times New Roman"/>
          <w:lang w:val="fr-FR"/>
        </w:rPr>
        <w:t xml:space="preserve"> du Moyen </w:t>
      </w:r>
      <w:r w:rsidR="00EB1EA6">
        <w:rPr>
          <w:rFonts w:ascii="Times New Roman" w:hAnsi="Times New Roman" w:cs="Times New Roman"/>
          <w:lang w:val="fr-FR"/>
        </w:rPr>
        <w:t>Â</w:t>
      </w:r>
      <w:r>
        <w:rPr>
          <w:rFonts w:ascii="Times New Roman" w:hAnsi="Times New Roman" w:cs="Times New Roman"/>
          <w:lang w:val="fr-FR"/>
        </w:rPr>
        <w:t>ge) ressemblant à un ersatz nullement étrange de la première. L’antique magie, d’inspiration animiste, est une pratique du dédoublement, produisant l’objectivation, l’indépendance de l’esprit-démon (</w:t>
      </w:r>
      <w:proofErr w:type="spellStart"/>
      <w:r>
        <w:rPr>
          <w:rFonts w:ascii="Times New Roman" w:hAnsi="Times New Roman" w:cs="Times New Roman"/>
          <w:lang w:val="fr-FR"/>
        </w:rPr>
        <w:t>ψυχή</w:t>
      </w:r>
      <w:proofErr w:type="spellEnd"/>
      <w:r>
        <w:rPr>
          <w:rFonts w:ascii="Times New Roman" w:hAnsi="Times New Roman" w:cs="Times New Roman"/>
          <w:lang w:val="fr-FR"/>
        </w:rPr>
        <w:t xml:space="preserve">, </w:t>
      </w:r>
      <w:r w:rsidRPr="001C1B76">
        <w:rPr>
          <w:rFonts w:ascii="Times New Roman" w:hAnsi="Times New Roman" w:cs="Times New Roman"/>
          <w:i/>
          <w:iCs/>
          <w:lang w:val="fr-FR"/>
        </w:rPr>
        <w:t>animus</w:t>
      </w:r>
      <w:r>
        <w:rPr>
          <w:rFonts w:ascii="Times New Roman" w:hAnsi="Times New Roman" w:cs="Times New Roman"/>
          <w:lang w:val="fr-FR"/>
        </w:rPr>
        <w:t xml:space="preserve">) à partir de soi (individu corporel). La magie </w:t>
      </w:r>
      <w:r w:rsidR="00011A61">
        <w:rPr>
          <w:rFonts w:ascii="Times New Roman" w:hAnsi="Times New Roman" w:cs="Times New Roman"/>
          <w:lang w:val="fr-FR"/>
        </w:rPr>
        <w:t>des clercs que réprouvaient les théologiens médiévaux</w:t>
      </w:r>
      <w:r>
        <w:rPr>
          <w:rFonts w:ascii="Times New Roman" w:hAnsi="Times New Roman" w:cs="Times New Roman"/>
          <w:lang w:val="fr-FR"/>
        </w:rPr>
        <w:t xml:space="preserve">, coupée d’une tradition vivante, était purement livresque et d’inspiration analogique plus qu’animiste. Elle faisait de l’esprit-démon quelque chose d’extérieur au magicien et de totalement différent de lui. On n’y trouve plus la confusion entre les esprits des morts et les êtres démoniques, ni cette croyance populaire prêtant au magicien la capacité de produire </w:t>
      </w:r>
      <w:r w:rsidRPr="009A2093">
        <w:rPr>
          <w:rFonts w:ascii="Times New Roman" w:hAnsi="Times New Roman" w:cs="Times New Roman"/>
          <w:i/>
          <w:iCs/>
          <w:lang w:val="fr-FR"/>
        </w:rPr>
        <w:t>par lui-même</w:t>
      </w:r>
      <w:r>
        <w:rPr>
          <w:rFonts w:ascii="Times New Roman" w:hAnsi="Times New Roman" w:cs="Times New Roman"/>
          <w:lang w:val="fr-FR"/>
        </w:rPr>
        <w:t xml:space="preserve"> (non par l’intermédiaire d’un être surnaturel) des phénomènes effrayants comme les poltergeists (littéralement, les « esprits frappeurs »</w:t>
      </w:r>
      <w:r>
        <w:rPr>
          <w:rStyle w:val="Appelnotedebasdep"/>
          <w:rFonts w:ascii="Times New Roman" w:hAnsi="Times New Roman" w:cs="Times New Roman"/>
          <w:lang w:val="fr-FR"/>
        </w:rPr>
        <w:footnoteReference w:id="54"/>
      </w:r>
      <w:r>
        <w:rPr>
          <w:rFonts w:ascii="Times New Roman" w:hAnsi="Times New Roman" w:cs="Times New Roman"/>
          <w:lang w:val="fr-FR"/>
        </w:rPr>
        <w:t>).</w:t>
      </w:r>
      <w:r>
        <w:rPr>
          <w:rFonts w:ascii="Times New Roman" w:hAnsi="Times New Roman" w:cs="Times New Roman"/>
          <w:b/>
          <w:bCs/>
          <w:lang w:val="fr-FR"/>
        </w:rPr>
        <w:t xml:space="preserve"> </w:t>
      </w:r>
      <w:r w:rsidRPr="00926F17">
        <w:rPr>
          <w:rFonts w:ascii="Times New Roman" w:hAnsi="Times New Roman" w:cs="Times New Roman"/>
          <w:lang w:val="fr-FR"/>
        </w:rPr>
        <w:t xml:space="preserve">Ce qui </w:t>
      </w:r>
      <w:r>
        <w:rPr>
          <w:rFonts w:ascii="Times New Roman" w:hAnsi="Times New Roman" w:cs="Times New Roman"/>
          <w:lang w:val="fr-FR"/>
        </w:rPr>
        <w:t>nous paraît donc « </w:t>
      </w:r>
      <w:r w:rsidRPr="00926F17">
        <w:rPr>
          <w:rFonts w:ascii="Times New Roman" w:hAnsi="Times New Roman" w:cs="Times New Roman"/>
          <w:lang w:val="fr-FR"/>
        </w:rPr>
        <w:t>étrange</w:t>
      </w:r>
      <w:r>
        <w:rPr>
          <w:rFonts w:ascii="Times New Roman" w:hAnsi="Times New Roman" w:cs="Times New Roman"/>
          <w:lang w:val="fr-FR"/>
        </w:rPr>
        <w:t> » chez Socrate</w:t>
      </w:r>
      <w:r w:rsidRPr="00926F17">
        <w:rPr>
          <w:rFonts w:ascii="Times New Roman" w:hAnsi="Times New Roman" w:cs="Times New Roman"/>
          <w:lang w:val="fr-FR"/>
        </w:rPr>
        <w:t xml:space="preserve">, comme aiment </w:t>
      </w:r>
      <w:r>
        <w:rPr>
          <w:rFonts w:ascii="Times New Roman" w:hAnsi="Times New Roman" w:cs="Times New Roman"/>
          <w:lang w:val="fr-FR"/>
        </w:rPr>
        <w:t xml:space="preserve">à </w:t>
      </w:r>
      <w:r w:rsidRPr="00926F17">
        <w:rPr>
          <w:rFonts w:ascii="Times New Roman" w:hAnsi="Times New Roman" w:cs="Times New Roman"/>
          <w:lang w:val="fr-FR"/>
        </w:rPr>
        <w:t xml:space="preserve">le répéter les commentateurs des faits socratiques tels qu’ils sont relatés, c’est </w:t>
      </w:r>
      <w:r>
        <w:rPr>
          <w:rFonts w:ascii="Times New Roman" w:hAnsi="Times New Roman" w:cs="Times New Roman"/>
          <w:lang w:val="fr-FR"/>
        </w:rPr>
        <w:t xml:space="preserve">autant </w:t>
      </w:r>
      <w:r w:rsidRPr="00926F17">
        <w:rPr>
          <w:rFonts w:ascii="Times New Roman" w:hAnsi="Times New Roman" w:cs="Times New Roman"/>
          <w:lang w:val="fr-FR"/>
        </w:rPr>
        <w:t>l</w:t>
      </w:r>
      <w:r>
        <w:rPr>
          <w:rFonts w:ascii="Times New Roman" w:hAnsi="Times New Roman" w:cs="Times New Roman"/>
          <w:lang w:val="fr-FR"/>
        </w:rPr>
        <w:t>e dédoublement psychique de Socrate et son efficacité divinatoire et dialectique, que l</w:t>
      </w:r>
      <w:r w:rsidRPr="00926F17">
        <w:rPr>
          <w:rFonts w:ascii="Times New Roman" w:hAnsi="Times New Roman" w:cs="Times New Roman"/>
          <w:lang w:val="fr-FR"/>
        </w:rPr>
        <w:t xml:space="preserve">a </w:t>
      </w:r>
      <w:r w:rsidRPr="008B6DFA">
        <w:rPr>
          <w:rFonts w:ascii="Times New Roman" w:hAnsi="Times New Roman" w:cs="Times New Roman"/>
          <w:i/>
          <w:iCs/>
          <w:lang w:val="fr-FR"/>
        </w:rPr>
        <w:t>naturalité</w:t>
      </w:r>
      <w:r w:rsidRPr="00926F17">
        <w:rPr>
          <w:rFonts w:ascii="Times New Roman" w:hAnsi="Times New Roman" w:cs="Times New Roman"/>
          <w:lang w:val="fr-FR"/>
        </w:rPr>
        <w:t xml:space="preserve"> de</w:t>
      </w:r>
      <w:r>
        <w:rPr>
          <w:rFonts w:ascii="Times New Roman" w:hAnsi="Times New Roman" w:cs="Times New Roman"/>
          <w:lang w:val="fr-FR"/>
        </w:rPr>
        <w:t xml:space="preserve"> ce phénomène coutumier chez lui</w:t>
      </w:r>
      <w:r>
        <w:rPr>
          <w:rStyle w:val="Appelnotedebasdep"/>
          <w:rFonts w:ascii="Times New Roman" w:hAnsi="Times New Roman" w:cs="Times New Roman"/>
          <w:lang w:val="fr-FR"/>
        </w:rPr>
        <w:footnoteReference w:id="55"/>
      </w:r>
      <w:r w:rsidRPr="008568A9">
        <w:rPr>
          <w:rFonts w:ascii="Times New Roman" w:hAnsi="Times New Roman" w:cs="Times New Roman"/>
          <w:lang w:val="fr-FR"/>
        </w:rPr>
        <w:t xml:space="preserve">. C’est cette naturalité des dons de « Socrate le sorcier » qui le distingue, lui et les guérisseurs des traditions populaires, des sorciers savants de la </w:t>
      </w:r>
      <w:proofErr w:type="spellStart"/>
      <w:r w:rsidRPr="008568A9">
        <w:rPr>
          <w:rFonts w:ascii="Times New Roman" w:hAnsi="Times New Roman" w:cs="Times New Roman"/>
          <w:lang w:val="fr-FR"/>
        </w:rPr>
        <w:t>nigromancie</w:t>
      </w:r>
      <w:proofErr w:type="spellEnd"/>
      <w:r w:rsidRPr="008568A9">
        <w:rPr>
          <w:rFonts w:ascii="Times New Roman" w:hAnsi="Times New Roman" w:cs="Times New Roman"/>
          <w:lang w:val="fr-FR"/>
        </w:rPr>
        <w:t xml:space="preserve"> médiévale. </w:t>
      </w:r>
      <w:r>
        <w:rPr>
          <w:rFonts w:ascii="Times New Roman" w:hAnsi="Times New Roman" w:cs="Times New Roman"/>
          <w:lang w:val="fr-FR"/>
        </w:rPr>
        <w:t>Or</w:t>
      </w:r>
      <w:r w:rsidRPr="00926F17">
        <w:rPr>
          <w:rFonts w:ascii="Times New Roman" w:hAnsi="Times New Roman" w:cs="Times New Roman"/>
          <w:lang w:val="fr-FR"/>
        </w:rPr>
        <w:t xml:space="preserve"> c’est sur cela que, curieusement, les commentaires glissent rapidement, sans envisager sérieusement </w:t>
      </w:r>
      <w:r>
        <w:rPr>
          <w:rFonts w:ascii="Times New Roman" w:hAnsi="Times New Roman" w:cs="Times New Roman"/>
          <w:lang w:val="fr-FR"/>
        </w:rPr>
        <w:t xml:space="preserve">cette </w:t>
      </w:r>
      <w:r w:rsidRPr="00926F17">
        <w:rPr>
          <w:rFonts w:ascii="Times New Roman" w:hAnsi="Times New Roman" w:cs="Times New Roman"/>
          <w:lang w:val="fr-FR"/>
        </w:rPr>
        <w:t xml:space="preserve">hypothèse pourtant anthropologiquement </w:t>
      </w:r>
      <w:r>
        <w:rPr>
          <w:rFonts w:ascii="Times New Roman" w:hAnsi="Times New Roman" w:cs="Times New Roman"/>
          <w:lang w:val="fr-FR"/>
        </w:rPr>
        <w:t>argument</w:t>
      </w:r>
      <w:r w:rsidRPr="00926F17">
        <w:rPr>
          <w:rFonts w:ascii="Times New Roman" w:hAnsi="Times New Roman" w:cs="Times New Roman"/>
          <w:lang w:val="fr-FR"/>
        </w:rPr>
        <w:t xml:space="preserve">ée, comme si la naturalité du dédoublement de soi et des </w:t>
      </w:r>
      <w:r w:rsidRPr="00926F17">
        <w:rPr>
          <w:rFonts w:ascii="Times New Roman" w:hAnsi="Times New Roman" w:cs="Times New Roman"/>
          <w:lang w:val="fr-FR"/>
        </w:rPr>
        <w:lastRenderedPageBreak/>
        <w:t>phénomènes les plus étranges qui y sont associés</w:t>
      </w:r>
      <w:r>
        <w:rPr>
          <w:rFonts w:ascii="Times New Roman" w:hAnsi="Times New Roman" w:cs="Times New Roman"/>
          <w:b/>
          <w:bCs/>
          <w:lang w:val="fr-FR"/>
        </w:rPr>
        <w:t xml:space="preserve"> </w:t>
      </w:r>
      <w:r w:rsidRPr="00BD088D">
        <w:rPr>
          <w:rFonts w:ascii="Times New Roman" w:hAnsi="Times New Roman" w:cs="Times New Roman"/>
          <w:lang w:val="fr-FR"/>
        </w:rPr>
        <w:t>était le point aveugle de notre rationalité, notre « occulte » scientifique à nous</w:t>
      </w:r>
      <w:r>
        <w:rPr>
          <w:rFonts w:ascii="Times New Roman" w:hAnsi="Times New Roman" w:cs="Times New Roman"/>
          <w:lang w:val="fr-FR"/>
        </w:rPr>
        <w:t xml:space="preserve"> -</w:t>
      </w:r>
      <w:r w:rsidRPr="00BD088D">
        <w:rPr>
          <w:rFonts w:ascii="Times New Roman" w:hAnsi="Times New Roman" w:cs="Times New Roman"/>
          <w:lang w:val="fr-FR"/>
        </w:rPr>
        <w:t xml:space="preserve"> que commenteront </w:t>
      </w:r>
      <w:r>
        <w:rPr>
          <w:rFonts w:ascii="Times New Roman" w:hAnsi="Times New Roman" w:cs="Times New Roman"/>
          <w:lang w:val="fr-FR"/>
        </w:rPr>
        <w:t xml:space="preserve">peut-être </w:t>
      </w:r>
      <w:r w:rsidRPr="00BD088D">
        <w:rPr>
          <w:rFonts w:ascii="Times New Roman" w:hAnsi="Times New Roman" w:cs="Times New Roman"/>
          <w:lang w:val="fr-FR"/>
        </w:rPr>
        <w:t>les historiens du futur comme nous commentons l’occulte des savants médiévaux</w:t>
      </w:r>
      <w:r>
        <w:rPr>
          <w:rStyle w:val="Appelnotedebasdep"/>
          <w:rFonts w:ascii="Times New Roman" w:hAnsi="Times New Roman" w:cs="Times New Roman"/>
          <w:lang w:val="fr-FR"/>
        </w:rPr>
        <w:footnoteReference w:id="56"/>
      </w:r>
      <w:r w:rsidRPr="00BD088D">
        <w:rPr>
          <w:rFonts w:ascii="Times New Roman" w:hAnsi="Times New Roman" w:cs="Times New Roman"/>
          <w:lang w:val="fr-FR"/>
        </w:rPr>
        <w:t>.</w:t>
      </w:r>
    </w:p>
    <w:p w14:paraId="7DDBED61" w14:textId="77777777" w:rsidR="009062AE" w:rsidRDefault="009062AE" w:rsidP="009062AE">
      <w:pPr>
        <w:jc w:val="both"/>
        <w:rPr>
          <w:rFonts w:ascii="Times New Roman" w:hAnsi="Times New Roman" w:cs="Times New Roman"/>
          <w:lang w:val="fr-FR"/>
        </w:rPr>
      </w:pPr>
    </w:p>
    <w:p w14:paraId="792E95C6" w14:textId="10352373" w:rsidR="009062AE" w:rsidRDefault="00100AC1" w:rsidP="009062AE">
      <w:pPr>
        <w:jc w:val="both"/>
        <w:rPr>
          <w:rFonts w:ascii="Times New Roman" w:hAnsi="Times New Roman" w:cs="Times New Roman"/>
          <w:lang w:val="fr-FR"/>
        </w:rPr>
      </w:pPr>
      <w:r>
        <w:rPr>
          <w:rFonts w:ascii="Times New Roman" w:hAnsi="Times New Roman" w:cs="Times New Roman"/>
          <w:lang w:val="fr-FR"/>
        </w:rPr>
        <w:t xml:space="preserve">6. </w:t>
      </w:r>
      <w:r w:rsidRPr="00100AC1">
        <w:rPr>
          <w:rFonts w:ascii="Times New Roman" w:hAnsi="Times New Roman" w:cs="Times New Roman"/>
          <w:i/>
          <w:iCs/>
          <w:lang w:val="fr-FR"/>
        </w:rPr>
        <w:t>Conclusion plus générale</w:t>
      </w:r>
      <w:r>
        <w:rPr>
          <w:rFonts w:ascii="Times New Roman" w:hAnsi="Times New Roman" w:cs="Times New Roman"/>
          <w:lang w:val="fr-FR"/>
        </w:rPr>
        <w:t xml:space="preserve">. </w:t>
      </w:r>
      <w:r w:rsidR="009062AE">
        <w:rPr>
          <w:rFonts w:ascii="Times New Roman" w:hAnsi="Times New Roman" w:cs="Times New Roman"/>
          <w:lang w:val="fr-FR"/>
        </w:rPr>
        <w:t xml:space="preserve">Certains savants reconnus furent pourtant plus « ouverts » et fidèles à l’étonnement philosophique, à cette saine curiosité intellectuelle sans </w:t>
      </w:r>
      <w:r w:rsidR="009062AE" w:rsidRPr="009A2093">
        <w:rPr>
          <w:rFonts w:ascii="Times New Roman" w:hAnsi="Times New Roman" w:cs="Times New Roman"/>
          <w:i/>
          <w:iCs/>
          <w:lang w:val="fr-FR"/>
        </w:rPr>
        <w:t>a priori</w:t>
      </w:r>
      <w:r w:rsidR="009062AE">
        <w:rPr>
          <w:rFonts w:ascii="Times New Roman" w:hAnsi="Times New Roman" w:cs="Times New Roman"/>
          <w:lang w:val="fr-FR"/>
        </w:rPr>
        <w:t xml:space="preserve"> culturel, même à une époque récente. </w:t>
      </w:r>
      <w:proofErr w:type="spellStart"/>
      <w:r w:rsidR="009062AE">
        <w:rPr>
          <w:rFonts w:ascii="Times New Roman" w:hAnsi="Times New Roman" w:cs="Times New Roman"/>
          <w:lang w:val="fr-FR"/>
        </w:rPr>
        <w:t>Eric</w:t>
      </w:r>
      <w:proofErr w:type="spellEnd"/>
      <w:r w:rsidR="009062AE">
        <w:rPr>
          <w:rFonts w:ascii="Times New Roman" w:hAnsi="Times New Roman" w:cs="Times New Roman"/>
          <w:lang w:val="fr-FR"/>
        </w:rPr>
        <w:t xml:space="preserve"> Robertson Dodds (1893-1979) fut de ceux-là. S’il a pu si bien parler de l’irrationalité des Grecs et nous aider à redéfinir les rapports pérennes entre rationnel et irrationnel, c’est parce qu’il n’a pas craint d’étudier les phénomènes de son temps du second ordre. C’est ainsi qu’on trouve dans </w:t>
      </w:r>
      <w:r w:rsidR="009062AE" w:rsidRPr="00170289">
        <w:rPr>
          <w:rFonts w:ascii="Times New Roman" w:hAnsi="Times New Roman" w:cs="Times New Roman"/>
          <w:i/>
          <w:iCs/>
          <w:lang w:val="fr-FR"/>
        </w:rPr>
        <w:t>Les Grecs et l’irrationnel</w:t>
      </w:r>
      <w:r w:rsidR="009062AE">
        <w:rPr>
          <w:rFonts w:ascii="Times New Roman" w:hAnsi="Times New Roman" w:cs="Times New Roman"/>
          <w:lang w:val="fr-FR"/>
        </w:rPr>
        <w:t xml:space="preserve"> une comparaison entre hier et aujourd’hui comme celle-ci :</w:t>
      </w:r>
    </w:p>
    <w:p w14:paraId="0B34D0BB" w14:textId="77777777" w:rsidR="009062AE" w:rsidRDefault="009062AE" w:rsidP="009062AE">
      <w:pPr>
        <w:jc w:val="both"/>
        <w:rPr>
          <w:rFonts w:ascii="Times New Roman" w:hAnsi="Times New Roman" w:cs="Times New Roman"/>
          <w:lang w:val="fr-FR"/>
        </w:rPr>
      </w:pPr>
    </w:p>
    <w:p w14:paraId="04385CE5" w14:textId="77777777" w:rsidR="009062AE" w:rsidRPr="00317D83" w:rsidRDefault="009062AE" w:rsidP="009062AE">
      <w:pPr>
        <w:ind w:left="567" w:right="567"/>
        <w:jc w:val="both"/>
        <w:rPr>
          <w:rFonts w:ascii="Times New Roman" w:hAnsi="Times New Roman" w:cs="Times New Roman"/>
          <w:sz w:val="22"/>
          <w:lang w:val="fr-FR"/>
        </w:rPr>
      </w:pPr>
      <w:r w:rsidRPr="00317D83">
        <w:rPr>
          <w:rFonts w:ascii="Times New Roman" w:hAnsi="Times New Roman" w:cs="Times New Roman"/>
          <w:sz w:val="22"/>
          <w:lang w:val="fr-FR"/>
        </w:rPr>
        <w:t>[Un chaman] n’est pas – comme la Pythie ou comme un médium moderne – possédé par un esprit étranger ; mais sa propre âme est présumée quitter son corps et voyager vers des terres lointaines, le plus souvent vers le monde des esprits</w:t>
      </w:r>
      <w:r w:rsidRPr="00317D83">
        <w:rPr>
          <w:rStyle w:val="Appelnotedebasdep"/>
          <w:rFonts w:ascii="Times New Roman" w:hAnsi="Times New Roman" w:cs="Times New Roman"/>
          <w:sz w:val="22"/>
          <w:lang w:val="fr-FR"/>
        </w:rPr>
        <w:footnoteReference w:id="57"/>
      </w:r>
      <w:r w:rsidRPr="00317D83">
        <w:rPr>
          <w:rFonts w:ascii="Times New Roman" w:hAnsi="Times New Roman" w:cs="Times New Roman"/>
          <w:sz w:val="22"/>
          <w:lang w:val="fr-FR"/>
        </w:rPr>
        <w:t>.</w:t>
      </w:r>
    </w:p>
    <w:p w14:paraId="01507132" w14:textId="77777777" w:rsidR="009062AE" w:rsidRDefault="009062AE" w:rsidP="009062AE">
      <w:pPr>
        <w:jc w:val="both"/>
        <w:rPr>
          <w:rFonts w:ascii="Times New Roman" w:hAnsi="Times New Roman" w:cs="Times New Roman"/>
          <w:lang w:val="fr-FR"/>
        </w:rPr>
      </w:pPr>
    </w:p>
    <w:p w14:paraId="061340E4" w14:textId="77777777" w:rsidR="009062AE" w:rsidRDefault="009062AE" w:rsidP="009062AE">
      <w:pPr>
        <w:jc w:val="both"/>
        <w:rPr>
          <w:rFonts w:ascii="Times New Roman" w:hAnsi="Times New Roman" w:cs="Times New Roman"/>
          <w:lang w:val="fr-FR"/>
        </w:rPr>
      </w:pPr>
      <w:r>
        <w:rPr>
          <w:rFonts w:ascii="Times New Roman" w:hAnsi="Times New Roman" w:cs="Times New Roman"/>
          <w:lang w:val="fr-FR"/>
        </w:rPr>
        <w:t>Dodds n’a pas craint d’étudier les médiums de son temps, et son ouvrage fait de multiples références à ces personnalités tout aussi étranges que Socrate. Il écrit par exemple :</w:t>
      </w:r>
    </w:p>
    <w:p w14:paraId="2BAD275F" w14:textId="77777777" w:rsidR="009062AE" w:rsidRDefault="009062AE" w:rsidP="009062AE">
      <w:pPr>
        <w:jc w:val="both"/>
        <w:rPr>
          <w:rFonts w:ascii="Times New Roman" w:hAnsi="Times New Roman" w:cs="Times New Roman"/>
          <w:lang w:val="fr-FR"/>
        </w:rPr>
      </w:pPr>
    </w:p>
    <w:p w14:paraId="2CCC43DC" w14:textId="77777777" w:rsidR="009062AE" w:rsidRPr="00317D83" w:rsidRDefault="009062AE" w:rsidP="009062AE">
      <w:pPr>
        <w:widowControl/>
        <w:ind w:left="567" w:right="567"/>
        <w:jc w:val="both"/>
        <w:rPr>
          <w:rFonts w:ascii="Times New Roman" w:eastAsia="MS Mincho" w:hAnsi="Times New Roman" w:cs="Times New Roman"/>
          <w:kern w:val="0"/>
          <w:sz w:val="22"/>
          <w:lang w:val="fr-FR" w:eastAsia="ja-JP"/>
        </w:rPr>
      </w:pPr>
      <w:r w:rsidRPr="00317D83">
        <w:rPr>
          <w:rFonts w:ascii="Times New Roman" w:eastAsia="MS Mincho" w:hAnsi="Times New Roman" w:cs="Times New Roman"/>
          <w:kern w:val="0"/>
          <w:sz w:val="22"/>
          <w:lang w:val="fr-FR" w:eastAsia="ja-JP"/>
        </w:rPr>
        <w:t>J’ai moi-même vu un médium amateur s’effondrer au cours d’une transe d’une façon semblable [à la Pythie évoquée par Plutarque], mais sans conséquences fatales</w:t>
      </w:r>
      <w:r w:rsidRPr="00317D83">
        <w:rPr>
          <w:rFonts w:ascii="Times New Roman" w:eastAsia="MS Mincho" w:hAnsi="Times New Roman" w:cs="Times New Roman"/>
          <w:kern w:val="0"/>
          <w:sz w:val="22"/>
          <w:vertAlign w:val="superscript"/>
          <w:lang w:val="fr-FR" w:eastAsia="ja-JP"/>
        </w:rPr>
        <w:footnoteReference w:id="58"/>
      </w:r>
      <w:r w:rsidRPr="00317D83">
        <w:rPr>
          <w:rFonts w:ascii="Times New Roman" w:eastAsia="MS Mincho" w:hAnsi="Times New Roman" w:cs="Times New Roman"/>
          <w:kern w:val="0"/>
          <w:sz w:val="22"/>
          <w:lang w:val="fr-FR" w:eastAsia="ja-JP"/>
        </w:rPr>
        <w:t>.</w:t>
      </w:r>
    </w:p>
    <w:p w14:paraId="33540908" w14:textId="77777777" w:rsidR="009062AE" w:rsidRPr="00317D83" w:rsidRDefault="009062AE" w:rsidP="009062AE">
      <w:pPr>
        <w:widowControl/>
        <w:jc w:val="both"/>
        <w:rPr>
          <w:rFonts w:ascii="Times New Roman" w:eastAsia="MS Mincho" w:hAnsi="Times New Roman" w:cs="Times New Roman"/>
          <w:b/>
          <w:kern w:val="0"/>
          <w:szCs w:val="24"/>
          <w:lang w:val="fr-FR" w:eastAsia="ja-JP"/>
        </w:rPr>
      </w:pPr>
    </w:p>
    <w:p w14:paraId="39EB3948" w14:textId="1421E1CC" w:rsidR="009062AE" w:rsidRPr="005C5032" w:rsidRDefault="009062AE" w:rsidP="009062AE">
      <w:pPr>
        <w:jc w:val="both"/>
        <w:rPr>
          <w:rFonts w:ascii="Times New Roman" w:hAnsi="Times New Roman" w:cs="Times New Roman"/>
          <w:lang w:val="fr-FR"/>
        </w:rPr>
      </w:pPr>
      <w:r w:rsidRPr="00317D83">
        <w:rPr>
          <w:rFonts w:ascii="Times New Roman" w:eastAsia="MS Mincho" w:hAnsi="Times New Roman" w:cs="Times New Roman"/>
          <w:kern w:val="0"/>
          <w:szCs w:val="24"/>
          <w:lang w:val="fr-FR" w:eastAsia="ja-JP"/>
        </w:rPr>
        <w:t>Comme le montre le contexte de cette précision, Dodds fait appel à ce genre d’observation pour clarifier des textes et certains termes discutés sur la seule base de la philologie</w:t>
      </w:r>
      <w:r>
        <w:rPr>
          <w:rFonts w:ascii="Times New Roman" w:eastAsia="MS Mincho" w:hAnsi="Times New Roman" w:cs="Times New Roman"/>
          <w:kern w:val="0"/>
          <w:szCs w:val="24"/>
          <w:lang w:val="fr-FR" w:eastAsia="ja-JP"/>
        </w:rPr>
        <w:t>. Il cherche ailleurs,</w:t>
      </w:r>
      <w:r w:rsidRPr="00317D83">
        <w:rPr>
          <w:rFonts w:ascii="Times New Roman" w:eastAsia="MS Mincho" w:hAnsi="Times New Roman" w:cs="Times New Roman"/>
          <w:kern w:val="0"/>
          <w:szCs w:val="24"/>
          <w:lang w:val="fr-FR" w:eastAsia="ja-JP"/>
        </w:rPr>
        <w:t xml:space="preserve"> tout simplement</w:t>
      </w:r>
      <w:r>
        <w:rPr>
          <w:rFonts w:ascii="Times New Roman" w:eastAsia="MS Mincho" w:hAnsi="Times New Roman" w:cs="Times New Roman"/>
          <w:kern w:val="0"/>
          <w:szCs w:val="24"/>
          <w:lang w:val="fr-FR" w:eastAsia="ja-JP"/>
        </w:rPr>
        <w:t xml:space="preserve">, </w:t>
      </w:r>
      <w:r w:rsidR="0090720E">
        <w:rPr>
          <w:rFonts w:ascii="Times New Roman" w:eastAsia="MS Mincho" w:hAnsi="Times New Roman" w:cs="Times New Roman"/>
          <w:kern w:val="0"/>
          <w:szCs w:val="24"/>
          <w:lang w:val="fr-FR" w:eastAsia="ja-JP"/>
        </w:rPr>
        <w:t>explique-</w:t>
      </w:r>
      <w:r>
        <w:rPr>
          <w:rFonts w:ascii="Times New Roman" w:eastAsia="MS Mincho" w:hAnsi="Times New Roman" w:cs="Times New Roman"/>
          <w:kern w:val="0"/>
          <w:szCs w:val="24"/>
          <w:lang w:val="fr-FR" w:eastAsia="ja-JP"/>
        </w:rPr>
        <w:t>t-il,</w:t>
      </w:r>
      <w:r w:rsidRPr="00317D83">
        <w:rPr>
          <w:rFonts w:ascii="Times New Roman" w:eastAsia="MS Mincho" w:hAnsi="Times New Roman" w:cs="Times New Roman"/>
          <w:kern w:val="0"/>
          <w:szCs w:val="24"/>
          <w:lang w:val="fr-FR" w:eastAsia="ja-JP"/>
        </w:rPr>
        <w:t xml:space="preserve"> parce que sur ces sujets (en l’occurrence l’état psychologique de la Pythie) « nos renseignements sont plutôt maigres</w:t>
      </w:r>
      <w:r w:rsidRPr="00317D83">
        <w:rPr>
          <w:rFonts w:ascii="Times New Roman" w:eastAsia="MS Mincho" w:hAnsi="Times New Roman" w:cs="Times New Roman"/>
          <w:kern w:val="0"/>
          <w:szCs w:val="24"/>
          <w:vertAlign w:val="superscript"/>
          <w:lang w:val="fr-FR" w:eastAsia="ja-JP"/>
        </w:rPr>
        <w:footnoteReference w:id="59"/>
      </w:r>
      <w:r w:rsidRPr="00317D83">
        <w:rPr>
          <w:rFonts w:ascii="Times New Roman" w:eastAsia="MS Mincho" w:hAnsi="Times New Roman" w:cs="Times New Roman"/>
          <w:kern w:val="0"/>
          <w:szCs w:val="24"/>
          <w:lang w:val="fr-FR" w:eastAsia="ja-JP"/>
        </w:rPr>
        <w:t> »</w:t>
      </w:r>
      <w:r>
        <w:rPr>
          <w:rFonts w:ascii="Times New Roman" w:eastAsia="MS Mincho" w:hAnsi="Times New Roman" w:cs="Times New Roman"/>
          <w:kern w:val="0"/>
          <w:szCs w:val="24"/>
          <w:lang w:val="fr-FR" w:eastAsia="ja-JP"/>
        </w:rPr>
        <w:t>.</w:t>
      </w:r>
      <w:r w:rsidRPr="00317D83">
        <w:rPr>
          <w:rFonts w:ascii="Times New Roman" w:eastAsia="MS Mincho" w:hAnsi="Times New Roman" w:cs="Times New Roman"/>
          <w:kern w:val="0"/>
          <w:szCs w:val="24"/>
          <w:lang w:val="fr-FR" w:eastAsia="ja-JP"/>
        </w:rPr>
        <w:t xml:space="preserve"> Il n’hésite donc pas à faire appel au présent pour éclairer les allusions passées à des phénomènes similaires, mais il le fait de manière rationnelle et méthodique, tant pour ce qui </w:t>
      </w:r>
      <w:r>
        <w:rPr>
          <w:rFonts w:ascii="Times New Roman" w:eastAsia="MS Mincho" w:hAnsi="Times New Roman" w:cs="Times New Roman"/>
          <w:kern w:val="0"/>
          <w:szCs w:val="24"/>
          <w:lang w:val="fr-FR" w:eastAsia="ja-JP"/>
        </w:rPr>
        <w:t>concerne l</w:t>
      </w:r>
      <w:r w:rsidRPr="00317D83">
        <w:rPr>
          <w:rFonts w:ascii="Times New Roman" w:eastAsia="MS Mincho" w:hAnsi="Times New Roman" w:cs="Times New Roman"/>
          <w:kern w:val="0"/>
          <w:szCs w:val="24"/>
          <w:lang w:val="fr-FR" w:eastAsia="ja-JP"/>
        </w:rPr>
        <w:t xml:space="preserve">es faits que leur interprétation. </w:t>
      </w:r>
      <w:r>
        <w:rPr>
          <w:rFonts w:ascii="Times New Roman" w:eastAsia="MS Mincho" w:hAnsi="Times New Roman" w:cs="Times New Roman"/>
          <w:kern w:val="0"/>
          <w:szCs w:val="24"/>
          <w:lang w:val="fr-FR" w:eastAsia="ja-JP"/>
        </w:rPr>
        <w:t>Ainsi, d</w:t>
      </w:r>
      <w:r w:rsidRPr="00317D83">
        <w:rPr>
          <w:rFonts w:ascii="Times New Roman" w:eastAsia="MS Mincho" w:hAnsi="Times New Roman" w:cs="Times New Roman"/>
          <w:kern w:val="0"/>
          <w:szCs w:val="24"/>
          <w:lang w:val="fr-FR" w:eastAsia="ja-JP"/>
        </w:rPr>
        <w:t xml:space="preserve">ans l’étude des médiums modernes, Dodds distingue les témoins </w:t>
      </w:r>
      <w:r w:rsidRPr="00317D83">
        <w:rPr>
          <w:rFonts w:ascii="Times New Roman" w:eastAsia="MS Mincho" w:hAnsi="Times New Roman" w:cs="Times New Roman"/>
          <w:kern w:val="0"/>
          <w:szCs w:val="24"/>
          <w:lang w:val="fr-FR" w:eastAsia="ja-JP"/>
        </w:rPr>
        <w:lastRenderedPageBreak/>
        <w:t>critiques (ceux qui ont une démarche véritablement scientifique et qu’il appelle dans ce chapitre « </w:t>
      </w:r>
      <w:proofErr w:type="spellStart"/>
      <w:r w:rsidRPr="00317D83">
        <w:rPr>
          <w:rFonts w:ascii="Times New Roman" w:eastAsia="MS Mincho" w:hAnsi="Times New Roman" w:cs="Times New Roman"/>
          <w:i/>
          <w:kern w:val="0"/>
          <w:szCs w:val="24"/>
          <w:lang w:val="fr-FR" w:eastAsia="ja-JP"/>
        </w:rPr>
        <w:t>psychical</w:t>
      </w:r>
      <w:proofErr w:type="spellEnd"/>
      <w:r w:rsidRPr="00317D83">
        <w:rPr>
          <w:rFonts w:ascii="Times New Roman" w:eastAsia="MS Mincho" w:hAnsi="Times New Roman" w:cs="Times New Roman"/>
          <w:i/>
          <w:kern w:val="0"/>
          <w:szCs w:val="24"/>
          <w:lang w:val="fr-FR" w:eastAsia="ja-JP"/>
        </w:rPr>
        <w:t xml:space="preserve"> </w:t>
      </w:r>
      <w:proofErr w:type="spellStart"/>
      <w:r w:rsidRPr="00317D83">
        <w:rPr>
          <w:rFonts w:ascii="Times New Roman" w:eastAsia="MS Mincho" w:hAnsi="Times New Roman" w:cs="Times New Roman"/>
          <w:i/>
          <w:kern w:val="0"/>
          <w:szCs w:val="24"/>
          <w:lang w:val="fr-FR" w:eastAsia="ja-JP"/>
        </w:rPr>
        <w:t>researchers</w:t>
      </w:r>
      <w:proofErr w:type="spellEnd"/>
      <w:r w:rsidRPr="00317D83">
        <w:rPr>
          <w:rFonts w:ascii="Times New Roman" w:eastAsia="MS Mincho" w:hAnsi="Times New Roman" w:cs="Times New Roman"/>
          <w:kern w:val="0"/>
          <w:szCs w:val="24"/>
          <w:vertAlign w:val="superscript"/>
          <w:lang w:val="fr-FR" w:eastAsia="ja-JP"/>
        </w:rPr>
        <w:footnoteReference w:id="60"/>
      </w:r>
      <w:r w:rsidRPr="00317D83">
        <w:rPr>
          <w:rFonts w:ascii="Times New Roman" w:eastAsia="MS Mincho" w:hAnsi="Times New Roman" w:cs="Times New Roman"/>
          <w:kern w:val="0"/>
          <w:szCs w:val="24"/>
          <w:lang w:val="fr-FR" w:eastAsia="ja-JP"/>
        </w:rPr>
        <w:t> ») et les autres</w:t>
      </w:r>
      <w:r w:rsidRPr="00317D83">
        <w:rPr>
          <w:rFonts w:ascii="Times New Roman" w:eastAsia="MS Mincho" w:hAnsi="Times New Roman" w:cs="Times New Roman"/>
          <w:kern w:val="0"/>
          <w:szCs w:val="24"/>
          <w:vertAlign w:val="superscript"/>
          <w:lang w:val="fr-FR" w:eastAsia="ja-JP"/>
        </w:rPr>
        <w:footnoteReference w:id="61"/>
      </w:r>
      <w:r w:rsidRPr="00317D83">
        <w:rPr>
          <w:rFonts w:ascii="Times New Roman" w:eastAsia="MS Mincho" w:hAnsi="Times New Roman" w:cs="Times New Roman"/>
          <w:kern w:val="0"/>
          <w:szCs w:val="24"/>
          <w:lang w:val="fr-FR" w:eastAsia="ja-JP"/>
        </w:rPr>
        <w:t>, et pour ce qui est de leur interprétation, il fait appel aux catégories de l’anthropologie et de la psychologie (comprenant la psychopathologie)</w:t>
      </w:r>
      <w:r>
        <w:rPr>
          <w:rFonts w:ascii="Times New Roman" w:eastAsia="MS Mincho" w:hAnsi="Times New Roman" w:cs="Times New Roman"/>
          <w:kern w:val="0"/>
          <w:szCs w:val="24"/>
          <w:lang w:val="fr-FR" w:eastAsia="ja-JP"/>
        </w:rPr>
        <w:t>.</w:t>
      </w:r>
      <w:r>
        <w:rPr>
          <w:rFonts w:ascii="Times New Roman" w:hAnsi="Times New Roman" w:cs="Times New Roman"/>
          <w:lang w:val="fr-FR"/>
        </w:rPr>
        <w:t xml:space="preserve"> Il fut poussé à la </w:t>
      </w:r>
      <w:proofErr w:type="spellStart"/>
      <w:r w:rsidRPr="002F3DF9">
        <w:rPr>
          <w:rFonts w:ascii="Times New Roman" w:hAnsi="Times New Roman" w:cs="Times New Roman"/>
          <w:i/>
          <w:iCs/>
          <w:lang w:val="fr-FR"/>
        </w:rPr>
        <w:t>psychical</w:t>
      </w:r>
      <w:proofErr w:type="spellEnd"/>
      <w:r w:rsidRPr="002F3DF9">
        <w:rPr>
          <w:rFonts w:ascii="Times New Roman" w:hAnsi="Times New Roman" w:cs="Times New Roman"/>
          <w:i/>
          <w:iCs/>
          <w:lang w:val="fr-FR"/>
        </w:rPr>
        <w:t xml:space="preserve"> </w:t>
      </w:r>
      <w:proofErr w:type="spellStart"/>
      <w:r w:rsidRPr="002F3DF9">
        <w:rPr>
          <w:rFonts w:ascii="Times New Roman" w:hAnsi="Times New Roman" w:cs="Times New Roman"/>
          <w:i/>
          <w:iCs/>
          <w:lang w:val="fr-FR"/>
        </w:rPr>
        <w:t>research</w:t>
      </w:r>
      <w:proofErr w:type="spellEnd"/>
      <w:r>
        <w:rPr>
          <w:rFonts w:ascii="Times New Roman" w:hAnsi="Times New Roman" w:cs="Times New Roman"/>
          <w:lang w:val="fr-FR"/>
        </w:rPr>
        <w:t xml:space="preserve"> par un environnement académique exceptionnellement favorable à cette ouverture d’esprit, qui partagea cet intérêt des années 1880 aux années 1930. C’est durant ces années-là que furent fondées des sociétés savantes telles que la </w:t>
      </w:r>
      <w:proofErr w:type="spellStart"/>
      <w:r w:rsidRPr="00731BE7">
        <w:rPr>
          <w:rFonts w:ascii="Times New Roman" w:hAnsi="Times New Roman" w:cs="Times New Roman"/>
          <w:i/>
          <w:iCs/>
          <w:lang w:val="fr-FR"/>
        </w:rPr>
        <w:t>Psychical</w:t>
      </w:r>
      <w:proofErr w:type="spellEnd"/>
      <w:r w:rsidRPr="00731BE7">
        <w:rPr>
          <w:rFonts w:ascii="Times New Roman" w:hAnsi="Times New Roman" w:cs="Times New Roman"/>
          <w:i/>
          <w:iCs/>
          <w:lang w:val="fr-FR"/>
        </w:rPr>
        <w:t xml:space="preserve"> Society</w:t>
      </w:r>
      <w:r>
        <w:rPr>
          <w:rFonts w:ascii="Times New Roman" w:hAnsi="Times New Roman" w:cs="Times New Roman"/>
          <w:lang w:val="fr-FR"/>
        </w:rPr>
        <w:t xml:space="preserve"> à Londres (1882) et l’Institut Métapsychique International à Paris (1919), qui succéda à l’Institut Général Psychologique fondé en 1899. </w:t>
      </w:r>
      <w:r w:rsidRPr="006070A3">
        <w:rPr>
          <w:rFonts w:ascii="Times New Roman" w:hAnsi="Times New Roman" w:cs="Times New Roman"/>
          <w:i/>
          <w:iCs/>
          <w:lang w:val="fr-FR"/>
        </w:rPr>
        <w:t xml:space="preserve">The </w:t>
      </w:r>
      <w:proofErr w:type="spellStart"/>
      <w:r w:rsidRPr="006070A3">
        <w:rPr>
          <w:rFonts w:ascii="Times New Roman" w:hAnsi="Times New Roman" w:cs="Times New Roman"/>
          <w:i/>
          <w:iCs/>
          <w:lang w:val="fr-FR"/>
        </w:rPr>
        <w:t>Greeks</w:t>
      </w:r>
      <w:proofErr w:type="spellEnd"/>
      <w:r w:rsidRPr="006070A3">
        <w:rPr>
          <w:rFonts w:ascii="Times New Roman" w:hAnsi="Times New Roman" w:cs="Times New Roman"/>
          <w:i/>
          <w:iCs/>
          <w:lang w:val="fr-FR"/>
        </w:rPr>
        <w:t xml:space="preserve"> </w:t>
      </w:r>
      <w:r w:rsidR="00731BE7">
        <w:rPr>
          <w:rFonts w:ascii="Times New Roman" w:hAnsi="Times New Roman" w:cs="Times New Roman"/>
          <w:i/>
          <w:iCs/>
          <w:lang w:val="fr-FR"/>
        </w:rPr>
        <w:t>and</w:t>
      </w:r>
      <w:r w:rsidRPr="006070A3">
        <w:rPr>
          <w:rFonts w:ascii="Times New Roman" w:hAnsi="Times New Roman" w:cs="Times New Roman"/>
          <w:i/>
          <w:iCs/>
          <w:lang w:val="fr-FR"/>
        </w:rPr>
        <w:t xml:space="preserve"> the </w:t>
      </w:r>
      <w:proofErr w:type="spellStart"/>
      <w:r w:rsidRPr="006070A3">
        <w:rPr>
          <w:rFonts w:ascii="Times New Roman" w:hAnsi="Times New Roman" w:cs="Times New Roman"/>
          <w:i/>
          <w:iCs/>
          <w:lang w:val="fr-FR"/>
        </w:rPr>
        <w:t>irrational</w:t>
      </w:r>
      <w:proofErr w:type="spellEnd"/>
      <w:r>
        <w:rPr>
          <w:rFonts w:ascii="Times New Roman" w:hAnsi="Times New Roman" w:cs="Times New Roman"/>
          <w:lang w:val="fr-FR"/>
        </w:rPr>
        <w:t xml:space="preserve"> est dédié à Gilbert Murray (1866-1957), auquel Dodds succéda comme </w:t>
      </w:r>
      <w:proofErr w:type="spellStart"/>
      <w:r w:rsidRPr="00B27D13">
        <w:rPr>
          <w:rFonts w:ascii="Times New Roman" w:hAnsi="Times New Roman" w:cs="Times New Roman"/>
          <w:i/>
          <w:iCs/>
          <w:lang w:val="fr-FR"/>
        </w:rPr>
        <w:t>Regius</w:t>
      </w:r>
      <w:proofErr w:type="spellEnd"/>
      <w:r w:rsidRPr="00B27D13">
        <w:rPr>
          <w:rFonts w:ascii="Times New Roman" w:hAnsi="Times New Roman" w:cs="Times New Roman"/>
          <w:i/>
          <w:iCs/>
          <w:lang w:val="fr-FR"/>
        </w:rPr>
        <w:t xml:space="preserve"> Professor of Greek</w:t>
      </w:r>
      <w:r>
        <w:rPr>
          <w:rFonts w:ascii="Times New Roman" w:hAnsi="Times New Roman" w:cs="Times New Roman"/>
          <w:lang w:val="fr-FR"/>
        </w:rPr>
        <w:t xml:space="preserve"> à l’université d’Oxford en 1936. Gilbert Murray ne fut pas seulement l’un des prestigieux présidents de la </w:t>
      </w:r>
      <w:proofErr w:type="spellStart"/>
      <w:r w:rsidRPr="00F815EB">
        <w:rPr>
          <w:rFonts w:ascii="Times New Roman" w:hAnsi="Times New Roman" w:cs="Times New Roman"/>
          <w:i/>
          <w:iCs/>
          <w:lang w:val="fr-FR"/>
        </w:rPr>
        <w:t>Psychical</w:t>
      </w:r>
      <w:proofErr w:type="spellEnd"/>
      <w:r w:rsidRPr="00F815EB">
        <w:rPr>
          <w:rFonts w:ascii="Times New Roman" w:hAnsi="Times New Roman" w:cs="Times New Roman"/>
          <w:i/>
          <w:iCs/>
          <w:lang w:val="fr-FR"/>
        </w:rPr>
        <w:t xml:space="preserve"> Society</w:t>
      </w:r>
      <w:r>
        <w:rPr>
          <w:rFonts w:ascii="Times New Roman" w:hAnsi="Times New Roman" w:cs="Times New Roman"/>
          <w:lang w:val="fr-FR"/>
        </w:rPr>
        <w:t xml:space="preserve"> (en 1915-1916 et en 1952), tout comme </w:t>
      </w:r>
      <w:proofErr w:type="spellStart"/>
      <w:r>
        <w:rPr>
          <w:rFonts w:ascii="Times New Roman" w:hAnsi="Times New Roman" w:cs="Times New Roman"/>
          <w:lang w:val="fr-FR"/>
        </w:rPr>
        <w:t>Eric</w:t>
      </w:r>
      <w:proofErr w:type="spellEnd"/>
      <w:r>
        <w:rPr>
          <w:rFonts w:ascii="Times New Roman" w:hAnsi="Times New Roman" w:cs="Times New Roman"/>
          <w:lang w:val="fr-FR"/>
        </w:rPr>
        <w:t xml:space="preserve"> Dodds (1961-1962), le psychologue américain William James (1894-1895), le physicien anglais William Crookes (1896-1899), le prix Nobel de médecine Charles Richet (1905), ou encore le philosophe Henri Bergson (1913). Gilbert Murray se démarqua de tous ces grands noms de l’époque par le fait qu’il était lui-même doué d’un don « </w:t>
      </w:r>
      <w:proofErr w:type="spellStart"/>
      <w:r>
        <w:rPr>
          <w:rFonts w:ascii="Times New Roman" w:hAnsi="Times New Roman" w:cs="Times New Roman"/>
          <w:lang w:val="fr-FR"/>
        </w:rPr>
        <w:t>atopique</w:t>
      </w:r>
      <w:proofErr w:type="spellEnd"/>
      <w:r>
        <w:rPr>
          <w:rFonts w:ascii="Times New Roman" w:hAnsi="Times New Roman" w:cs="Times New Roman"/>
          <w:lang w:val="fr-FR"/>
        </w:rPr>
        <w:t> » de télépathie resté inexpliqué, et d’autant mieux attesté qu’il donna lieu à de nombreux contrôles des plus rigoureux. Murray employait cette faculté pour amuser sa famille et ses amis les jours de loisir</w:t>
      </w:r>
      <w:r>
        <w:rPr>
          <w:rStyle w:val="Appelnotedebasdep"/>
          <w:rFonts w:ascii="Times New Roman" w:hAnsi="Times New Roman" w:cs="Times New Roman"/>
          <w:lang w:val="fr-FR"/>
        </w:rPr>
        <w:footnoteReference w:id="62"/>
      </w:r>
      <w:r>
        <w:rPr>
          <w:rFonts w:ascii="Times New Roman" w:hAnsi="Times New Roman" w:cs="Times New Roman"/>
          <w:lang w:val="fr-FR"/>
        </w:rPr>
        <w:t xml:space="preserve">. </w:t>
      </w:r>
      <w:r w:rsidRPr="00314DDB">
        <w:rPr>
          <w:rFonts w:ascii="Times New Roman" w:eastAsia="MS Mincho" w:hAnsi="Times New Roman" w:cs="Times New Roman"/>
          <w:kern w:val="0"/>
          <w:szCs w:val="24"/>
          <w:lang w:val="fr-FR" w:eastAsia="ja-JP"/>
        </w:rPr>
        <w:t>Arthur Koestler</w:t>
      </w:r>
      <w:r>
        <w:rPr>
          <w:rFonts w:ascii="Times New Roman" w:eastAsia="MS Mincho" w:hAnsi="Times New Roman" w:cs="Times New Roman"/>
          <w:kern w:val="0"/>
          <w:szCs w:val="24"/>
          <w:lang w:val="fr-FR" w:eastAsia="ja-JP"/>
        </w:rPr>
        <w:t xml:space="preserve">, dans </w:t>
      </w:r>
      <w:r w:rsidRPr="00314DDB">
        <w:rPr>
          <w:rFonts w:ascii="Times New Roman" w:eastAsia="MS Mincho" w:hAnsi="Times New Roman" w:cs="Times New Roman"/>
          <w:i/>
          <w:iCs/>
          <w:kern w:val="0"/>
          <w:szCs w:val="24"/>
          <w:lang w:val="fr-FR" w:eastAsia="ja-JP"/>
        </w:rPr>
        <w:t>Les Racines du hasard</w:t>
      </w:r>
      <w:r>
        <w:rPr>
          <w:rFonts w:ascii="Times New Roman" w:eastAsia="MS Mincho" w:hAnsi="Times New Roman" w:cs="Times New Roman"/>
          <w:kern w:val="0"/>
          <w:szCs w:val="24"/>
          <w:lang w:val="fr-FR" w:eastAsia="ja-JP"/>
        </w:rPr>
        <w:t xml:space="preserve"> (1973),</w:t>
      </w:r>
      <w:r w:rsidRPr="00314DDB">
        <w:rPr>
          <w:rFonts w:ascii="Times New Roman" w:eastAsia="MS Mincho" w:hAnsi="Times New Roman" w:cs="Times New Roman"/>
          <w:kern w:val="0"/>
          <w:szCs w:val="24"/>
          <w:lang w:val="fr-FR" w:eastAsia="ja-JP"/>
        </w:rPr>
        <w:t xml:space="preserve"> consacre quelques pages à celui qu’il présente comme « l’un des plus remarquables expérimentateurs de l’époque pré-statistique, avant l’avènement de Rhine</w:t>
      </w:r>
      <w:r w:rsidRPr="00314DDB">
        <w:rPr>
          <w:rFonts w:ascii="Times New Roman" w:eastAsia="MS Mincho" w:hAnsi="Times New Roman" w:cs="Times New Roman"/>
          <w:kern w:val="0"/>
          <w:szCs w:val="24"/>
          <w:vertAlign w:val="superscript"/>
          <w:lang w:val="fr-FR" w:eastAsia="ja-JP"/>
        </w:rPr>
        <w:footnoteReference w:id="63"/>
      </w:r>
      <w:r w:rsidRPr="00314DDB">
        <w:rPr>
          <w:rFonts w:ascii="Times New Roman" w:eastAsia="MS Mincho" w:hAnsi="Times New Roman" w:cs="Times New Roman"/>
          <w:kern w:val="0"/>
          <w:szCs w:val="24"/>
          <w:lang w:val="fr-FR" w:eastAsia="ja-JP"/>
        </w:rPr>
        <w:t xml:space="preserve"> ». </w:t>
      </w:r>
      <w:r>
        <w:rPr>
          <w:rFonts w:ascii="Times New Roman" w:eastAsia="MS Mincho" w:hAnsi="Times New Roman" w:cs="Times New Roman"/>
          <w:kern w:val="0"/>
          <w:szCs w:val="24"/>
          <w:lang w:val="fr-FR" w:eastAsia="ja-JP"/>
        </w:rPr>
        <w:t xml:space="preserve">Freud lui-même tenta d’imiter les expériences de Murray, avec sa fille Anna et </w:t>
      </w:r>
      <w:proofErr w:type="spellStart"/>
      <w:r>
        <w:rPr>
          <w:rFonts w:ascii="Times New Roman" w:eastAsia="MS Mincho" w:hAnsi="Times New Roman" w:cs="Times New Roman"/>
          <w:kern w:val="0"/>
          <w:szCs w:val="24"/>
          <w:lang w:val="fr-FR" w:eastAsia="ja-JP"/>
        </w:rPr>
        <w:t>Sandor</w:t>
      </w:r>
      <w:proofErr w:type="spellEnd"/>
      <w:r>
        <w:rPr>
          <w:rFonts w:ascii="Times New Roman" w:eastAsia="MS Mincho" w:hAnsi="Times New Roman" w:cs="Times New Roman"/>
          <w:kern w:val="0"/>
          <w:szCs w:val="24"/>
          <w:lang w:val="fr-FR" w:eastAsia="ja-JP"/>
        </w:rPr>
        <w:t xml:space="preserve"> Ferenczi, en associant télépathie et associations libres (ce que font tous les « médiums »). Il en tira des interrogations et même des convictions qui furent marginalisées sinon volontairement effacées par ses disciples directs, en particulier par Ernest Jones, au nom de la raison et de la scientificité que se devait d’avoir la jeune psychanalyse</w:t>
      </w:r>
      <w:r>
        <w:rPr>
          <w:rStyle w:val="Appelnotedebasdep"/>
          <w:rFonts w:ascii="Times New Roman" w:eastAsia="MS Mincho" w:hAnsi="Times New Roman" w:cs="Times New Roman"/>
          <w:kern w:val="0"/>
          <w:szCs w:val="24"/>
          <w:lang w:val="fr-FR" w:eastAsia="ja-JP"/>
        </w:rPr>
        <w:footnoteReference w:id="64"/>
      </w:r>
      <w:r>
        <w:rPr>
          <w:rFonts w:ascii="Times New Roman" w:eastAsia="MS Mincho" w:hAnsi="Times New Roman" w:cs="Times New Roman"/>
          <w:kern w:val="0"/>
          <w:szCs w:val="24"/>
          <w:lang w:val="fr-FR" w:eastAsia="ja-JP"/>
        </w:rPr>
        <w:t xml:space="preserve">. </w:t>
      </w:r>
      <w:r>
        <w:rPr>
          <w:rFonts w:ascii="Times New Roman" w:hAnsi="Times New Roman" w:cs="Times New Roman"/>
          <w:lang w:val="fr-FR"/>
        </w:rPr>
        <w:t xml:space="preserve">Si nous faisons ces brefs rappels historiques, ce n’est </w:t>
      </w:r>
      <w:r>
        <w:rPr>
          <w:rFonts w:ascii="Times New Roman" w:hAnsi="Times New Roman" w:cs="Times New Roman"/>
          <w:lang w:val="fr-FR"/>
        </w:rPr>
        <w:lastRenderedPageBreak/>
        <w:t>pas pour inviter le lecteur à devenir un adepte de l’occultisme et des croyances les plus farfelues dont il peut être l’objet, aujourd’hui comme au XIII</w:t>
      </w:r>
      <w:r w:rsidRPr="00731BE7">
        <w:rPr>
          <w:rFonts w:ascii="Times New Roman" w:hAnsi="Times New Roman" w:cs="Times New Roman"/>
          <w:vertAlign w:val="superscript"/>
          <w:lang w:val="fr-FR"/>
        </w:rPr>
        <w:t>e</w:t>
      </w:r>
      <w:r>
        <w:rPr>
          <w:rFonts w:ascii="Times New Roman" w:hAnsi="Times New Roman" w:cs="Times New Roman"/>
          <w:lang w:val="fr-FR"/>
        </w:rPr>
        <w:t xml:space="preserve"> siècle. Nous faisons ces rappels d’abord parce qu’ils sont très souvent injustement passés sous silence par les historiens de la philosophie et des sciences, ensuite pour que nous examinions </w:t>
      </w:r>
      <w:r w:rsidR="00731BE7">
        <w:rPr>
          <w:rFonts w:ascii="Times New Roman" w:hAnsi="Times New Roman" w:cs="Times New Roman"/>
          <w:lang w:val="fr-FR"/>
        </w:rPr>
        <w:t>certaine</w:t>
      </w:r>
      <w:r>
        <w:rPr>
          <w:rFonts w:ascii="Times New Roman" w:hAnsi="Times New Roman" w:cs="Times New Roman"/>
          <w:lang w:val="fr-FR"/>
        </w:rPr>
        <w:t xml:space="preserve">s croyances et </w:t>
      </w:r>
      <w:r w:rsidR="00731BE7">
        <w:rPr>
          <w:rFonts w:ascii="Times New Roman" w:hAnsi="Times New Roman" w:cs="Times New Roman"/>
          <w:lang w:val="fr-FR"/>
        </w:rPr>
        <w:t>certaine</w:t>
      </w:r>
      <w:r>
        <w:rPr>
          <w:rFonts w:ascii="Times New Roman" w:hAnsi="Times New Roman" w:cs="Times New Roman"/>
          <w:lang w:val="fr-FR"/>
        </w:rPr>
        <w:t>s pratiques magiques sous un autre angle. Non comme les productions de l</w:t>
      </w:r>
      <w:r w:rsidR="0090720E">
        <w:rPr>
          <w:rFonts w:ascii="Times New Roman" w:hAnsi="Times New Roman" w:cs="Times New Roman"/>
          <w:lang w:val="fr-FR"/>
        </w:rPr>
        <w:t xml:space="preserve">a seule </w:t>
      </w:r>
      <w:r>
        <w:rPr>
          <w:rFonts w:ascii="Times New Roman" w:hAnsi="Times New Roman" w:cs="Times New Roman"/>
          <w:lang w:val="fr-FR"/>
        </w:rPr>
        <w:t xml:space="preserve">imagination humaine, mais peut-être </w:t>
      </w:r>
      <w:r w:rsidR="0090720E">
        <w:rPr>
          <w:rFonts w:ascii="Times New Roman" w:hAnsi="Times New Roman" w:cs="Times New Roman"/>
          <w:lang w:val="fr-FR"/>
        </w:rPr>
        <w:t xml:space="preserve">aussi </w:t>
      </w:r>
      <w:r>
        <w:rPr>
          <w:rFonts w:ascii="Times New Roman" w:hAnsi="Times New Roman" w:cs="Times New Roman"/>
          <w:lang w:val="fr-FR"/>
        </w:rPr>
        <w:t>comme celle</w:t>
      </w:r>
      <w:r w:rsidR="0090720E">
        <w:rPr>
          <w:rFonts w:ascii="Times New Roman" w:hAnsi="Times New Roman" w:cs="Times New Roman"/>
          <w:lang w:val="fr-FR"/>
        </w:rPr>
        <w:t>s</w:t>
      </w:r>
      <w:r>
        <w:rPr>
          <w:rFonts w:ascii="Times New Roman" w:hAnsi="Times New Roman" w:cs="Times New Roman"/>
          <w:lang w:val="fr-FR"/>
        </w:rPr>
        <w:t xml:space="preserve"> de la réalité elle-même, que notre intelligence discursive, l’histoire de l’humanité et notre culture, bref notre Modèle du Réel nous empêche de juger correctement et même de </w:t>
      </w:r>
      <w:r w:rsidRPr="0090720E">
        <w:rPr>
          <w:rFonts w:ascii="Times New Roman" w:hAnsi="Times New Roman" w:cs="Times New Roman"/>
          <w:i/>
          <w:iCs/>
          <w:lang w:val="fr-FR"/>
        </w:rPr>
        <w:t>voir</w:t>
      </w:r>
      <w:r w:rsidR="0090720E">
        <w:rPr>
          <w:rFonts w:ascii="Times New Roman" w:hAnsi="Times New Roman" w:cs="Times New Roman"/>
          <w:lang w:val="fr-FR"/>
        </w:rPr>
        <w:t xml:space="preserve"> (donc secondairement de conceptualiser)</w:t>
      </w:r>
      <w:r w:rsidR="000B3E40">
        <w:rPr>
          <w:rFonts w:ascii="Times New Roman" w:hAnsi="Times New Roman" w:cs="Times New Roman"/>
          <w:lang w:val="fr-FR"/>
        </w:rPr>
        <w:t>, si l’on ne voit que ce que l’on croit</w:t>
      </w:r>
      <w:r>
        <w:rPr>
          <w:rFonts w:ascii="Times New Roman" w:hAnsi="Times New Roman" w:cs="Times New Roman"/>
          <w:lang w:val="fr-FR"/>
        </w:rPr>
        <w:t xml:space="preserve">. </w:t>
      </w:r>
      <w:r w:rsidR="00F826FD">
        <w:rPr>
          <w:rFonts w:ascii="Times New Roman" w:hAnsi="Times New Roman" w:cs="Times New Roman"/>
          <w:lang w:val="fr-FR"/>
        </w:rPr>
        <w:t>À en croire de telles croyances et de telles pratiques, l</w:t>
      </w:r>
      <w:r w:rsidR="0090720E">
        <w:rPr>
          <w:rFonts w:ascii="Times New Roman" w:hAnsi="Times New Roman" w:cs="Times New Roman"/>
          <w:lang w:val="fr-FR"/>
        </w:rPr>
        <w:t xml:space="preserve">a réalité </w:t>
      </w:r>
      <w:r w:rsidR="0090720E" w:rsidRPr="0090720E">
        <w:rPr>
          <w:rFonts w:ascii="Times New Roman" w:hAnsi="Times New Roman" w:cs="Times New Roman"/>
          <w:i/>
          <w:iCs/>
          <w:lang w:val="fr-FR"/>
        </w:rPr>
        <w:t>intégrale</w:t>
      </w:r>
      <w:r w:rsidR="0090720E">
        <w:rPr>
          <w:rFonts w:ascii="Times New Roman" w:hAnsi="Times New Roman" w:cs="Times New Roman"/>
          <w:lang w:val="fr-FR"/>
        </w:rPr>
        <w:t xml:space="preserve"> dont une raison saine, comme dirait Kant, peut faire elle-même l’hypothèse, </w:t>
      </w:r>
      <w:r w:rsidR="0090720E" w:rsidRPr="00137D61">
        <w:rPr>
          <w:rFonts w:ascii="Times New Roman" w:hAnsi="Times New Roman" w:cs="Times New Roman"/>
          <w:i/>
          <w:iCs/>
          <w:lang w:val="fr-FR"/>
        </w:rPr>
        <w:t>impli</w:t>
      </w:r>
      <w:r w:rsidR="00F826FD" w:rsidRPr="00137D61">
        <w:rPr>
          <w:rFonts w:ascii="Times New Roman" w:hAnsi="Times New Roman" w:cs="Times New Roman"/>
          <w:i/>
          <w:iCs/>
          <w:lang w:val="fr-FR"/>
        </w:rPr>
        <w:t>querait</w:t>
      </w:r>
      <w:r w:rsidR="00F826FD">
        <w:rPr>
          <w:rFonts w:ascii="Times New Roman" w:hAnsi="Times New Roman" w:cs="Times New Roman"/>
          <w:lang w:val="fr-FR"/>
        </w:rPr>
        <w:t xml:space="preserve"> l’imagination humaine, </w:t>
      </w:r>
      <w:r w:rsidR="00760CA0">
        <w:rPr>
          <w:rFonts w:ascii="Times New Roman" w:hAnsi="Times New Roman" w:cs="Times New Roman"/>
          <w:lang w:val="fr-FR"/>
        </w:rPr>
        <w:t xml:space="preserve">comme une </w:t>
      </w:r>
      <w:r w:rsidR="00F826FD">
        <w:rPr>
          <w:rFonts w:ascii="Times New Roman" w:hAnsi="Times New Roman" w:cs="Times New Roman"/>
          <w:lang w:val="fr-FR"/>
        </w:rPr>
        <w:t>fonction perceptive autant que créative</w:t>
      </w:r>
      <w:r w:rsidR="00137D61">
        <w:rPr>
          <w:rFonts w:ascii="Times New Roman" w:hAnsi="Times New Roman" w:cs="Times New Roman"/>
          <w:lang w:val="fr-FR"/>
        </w:rPr>
        <w:t>.</w:t>
      </w:r>
      <w:r w:rsidR="0090720E">
        <w:rPr>
          <w:rFonts w:ascii="Times New Roman" w:hAnsi="Times New Roman" w:cs="Times New Roman"/>
          <w:lang w:val="fr-FR"/>
        </w:rPr>
        <w:t xml:space="preserve"> </w:t>
      </w:r>
      <w:r>
        <w:rPr>
          <w:rFonts w:ascii="Times New Roman" w:hAnsi="Times New Roman" w:cs="Times New Roman"/>
          <w:lang w:val="fr-FR"/>
        </w:rPr>
        <w:t>S’il y a une énigme de la raison</w:t>
      </w:r>
      <w:r w:rsidR="00CD2248">
        <w:rPr>
          <w:rFonts w:ascii="Times New Roman" w:hAnsi="Times New Roman" w:cs="Times New Roman"/>
          <w:lang w:val="fr-FR"/>
        </w:rPr>
        <w:t xml:space="preserve"> pour les sciences cognitives</w:t>
      </w:r>
      <w:r w:rsidR="00A60F2A">
        <w:rPr>
          <w:rFonts w:ascii="Times New Roman" w:hAnsi="Times New Roman" w:cs="Times New Roman"/>
          <w:lang w:val="fr-FR"/>
        </w:rPr>
        <w:t xml:space="preserve"> de notre temps</w:t>
      </w:r>
      <w:r>
        <w:rPr>
          <w:rFonts w:ascii="Times New Roman" w:hAnsi="Times New Roman" w:cs="Times New Roman"/>
          <w:lang w:val="fr-FR"/>
        </w:rPr>
        <w:t>, il y a aussi une énigme de certaines formes de connaissance ou de pratique irrationnelles</w:t>
      </w:r>
      <w:r w:rsidR="00CD2248">
        <w:rPr>
          <w:rFonts w:ascii="Times New Roman" w:hAnsi="Times New Roman" w:cs="Times New Roman"/>
          <w:lang w:val="fr-FR"/>
        </w:rPr>
        <w:t xml:space="preserve"> </w:t>
      </w:r>
      <w:r w:rsidR="004C7571">
        <w:rPr>
          <w:rFonts w:ascii="Times New Roman" w:hAnsi="Times New Roman" w:cs="Times New Roman"/>
          <w:lang w:val="fr-FR"/>
        </w:rPr>
        <w:t xml:space="preserve">à nos yeux, </w:t>
      </w:r>
      <w:r w:rsidR="00CD2248">
        <w:rPr>
          <w:rFonts w:ascii="Times New Roman" w:hAnsi="Times New Roman" w:cs="Times New Roman"/>
          <w:lang w:val="fr-FR"/>
        </w:rPr>
        <w:t xml:space="preserve">dont l’intégration en science et en philosophie reste </w:t>
      </w:r>
      <w:r w:rsidR="00A60F2A">
        <w:rPr>
          <w:rFonts w:ascii="Times New Roman" w:hAnsi="Times New Roman" w:cs="Times New Roman"/>
          <w:lang w:val="fr-FR"/>
        </w:rPr>
        <w:t xml:space="preserve">peut-être </w:t>
      </w:r>
      <w:r w:rsidR="00CD2248">
        <w:rPr>
          <w:rFonts w:ascii="Times New Roman" w:hAnsi="Times New Roman" w:cs="Times New Roman"/>
          <w:lang w:val="fr-FR"/>
        </w:rPr>
        <w:t xml:space="preserve">à </w:t>
      </w:r>
      <w:r w:rsidR="005954CF">
        <w:rPr>
          <w:rFonts w:ascii="Times New Roman" w:hAnsi="Times New Roman" w:cs="Times New Roman"/>
          <w:lang w:val="fr-FR"/>
        </w:rPr>
        <w:t>(re)</w:t>
      </w:r>
      <w:r w:rsidR="00CD2248">
        <w:rPr>
          <w:rFonts w:ascii="Times New Roman" w:hAnsi="Times New Roman" w:cs="Times New Roman"/>
          <w:lang w:val="fr-FR"/>
        </w:rPr>
        <w:t xml:space="preserve">trouver, </w:t>
      </w:r>
      <w:r w:rsidR="00EE5D48">
        <w:rPr>
          <w:rFonts w:ascii="Times New Roman" w:hAnsi="Times New Roman" w:cs="Times New Roman"/>
          <w:lang w:val="fr-FR"/>
        </w:rPr>
        <w:t xml:space="preserve">si tant est que cet irrationnel puisse être compris sans bouleverser </w:t>
      </w:r>
      <w:r w:rsidR="00A60F2A">
        <w:rPr>
          <w:rFonts w:ascii="Times New Roman" w:hAnsi="Times New Roman" w:cs="Times New Roman"/>
          <w:lang w:val="fr-FR"/>
        </w:rPr>
        <w:t>notre</w:t>
      </w:r>
      <w:r w:rsidR="00EE5D48">
        <w:rPr>
          <w:rFonts w:ascii="Times New Roman" w:hAnsi="Times New Roman" w:cs="Times New Roman"/>
          <w:lang w:val="fr-FR"/>
        </w:rPr>
        <w:t xml:space="preserve"> rationalité</w:t>
      </w:r>
      <w:r w:rsidR="009903A6">
        <w:rPr>
          <w:rStyle w:val="Appelnotedebasdep"/>
          <w:rFonts w:ascii="Times New Roman" w:hAnsi="Times New Roman" w:cs="Times New Roman"/>
          <w:lang w:val="fr-FR"/>
        </w:rPr>
        <w:footnoteReference w:id="65"/>
      </w:r>
      <w:r>
        <w:rPr>
          <w:rFonts w:ascii="Times New Roman" w:hAnsi="Times New Roman" w:cs="Times New Roman"/>
          <w:lang w:val="fr-FR"/>
        </w:rPr>
        <w:t>.</w:t>
      </w:r>
      <w:r w:rsidR="000B3E40" w:rsidRPr="000B3E40">
        <w:rPr>
          <w:rFonts w:ascii="Times New Roman" w:hAnsi="Times New Roman" w:cs="Times New Roman"/>
          <w:lang w:val="fr-FR"/>
        </w:rPr>
        <w:t xml:space="preserve"> </w:t>
      </w:r>
      <w:r w:rsidR="000B3E40">
        <w:rPr>
          <w:rFonts w:ascii="Times New Roman" w:hAnsi="Times New Roman" w:cs="Times New Roman"/>
          <w:lang w:val="fr-FR"/>
        </w:rPr>
        <w:t xml:space="preserve">Ce serait </w:t>
      </w:r>
      <w:r w:rsidR="004C7571">
        <w:rPr>
          <w:rFonts w:ascii="Times New Roman" w:hAnsi="Times New Roman" w:cs="Times New Roman"/>
          <w:lang w:val="fr-FR"/>
        </w:rPr>
        <w:t xml:space="preserve">dans ce cas </w:t>
      </w:r>
      <w:r w:rsidR="000B3E40">
        <w:rPr>
          <w:rFonts w:ascii="Times New Roman" w:hAnsi="Times New Roman" w:cs="Times New Roman"/>
          <w:lang w:val="fr-FR"/>
        </w:rPr>
        <w:t xml:space="preserve">le signe de la fin </w:t>
      </w:r>
      <w:r w:rsidR="00D95E73">
        <w:rPr>
          <w:rFonts w:ascii="Times New Roman" w:hAnsi="Times New Roman" w:cs="Times New Roman"/>
          <w:lang w:val="fr-FR"/>
        </w:rPr>
        <w:t>d</w:t>
      </w:r>
      <w:r w:rsidR="00D5796C">
        <w:rPr>
          <w:rFonts w:ascii="Times New Roman" w:hAnsi="Times New Roman" w:cs="Times New Roman"/>
          <w:lang w:val="fr-FR"/>
        </w:rPr>
        <w:t>e l’ontologie</w:t>
      </w:r>
      <w:r w:rsidR="000B3E40">
        <w:rPr>
          <w:rFonts w:ascii="Times New Roman" w:hAnsi="Times New Roman" w:cs="Times New Roman"/>
          <w:lang w:val="fr-FR"/>
        </w:rPr>
        <w:t xml:space="preserve"> qui fonde</w:t>
      </w:r>
      <w:r w:rsidR="004C7571">
        <w:rPr>
          <w:rFonts w:ascii="Times New Roman" w:hAnsi="Times New Roman" w:cs="Times New Roman"/>
          <w:lang w:val="fr-FR"/>
        </w:rPr>
        <w:t xml:space="preserve"> </w:t>
      </w:r>
      <w:r w:rsidR="00D95E73">
        <w:rPr>
          <w:rFonts w:ascii="Times New Roman" w:hAnsi="Times New Roman" w:cs="Times New Roman"/>
          <w:lang w:val="fr-FR"/>
        </w:rPr>
        <w:t>cette rationalité</w:t>
      </w:r>
      <w:r w:rsidR="000B3E40">
        <w:rPr>
          <w:rFonts w:ascii="Times New Roman" w:hAnsi="Times New Roman" w:cs="Times New Roman"/>
          <w:lang w:val="fr-FR"/>
        </w:rPr>
        <w:t xml:space="preserve">, </w:t>
      </w:r>
      <w:r w:rsidR="00501816">
        <w:rPr>
          <w:rFonts w:ascii="Times New Roman" w:hAnsi="Times New Roman" w:cs="Times New Roman"/>
          <w:lang w:val="fr-FR"/>
        </w:rPr>
        <w:t xml:space="preserve">et </w:t>
      </w:r>
      <w:r w:rsidR="000B3E40">
        <w:rPr>
          <w:rFonts w:ascii="Times New Roman" w:hAnsi="Times New Roman" w:cs="Times New Roman"/>
          <w:lang w:val="fr-FR"/>
        </w:rPr>
        <w:t>le début d’une</w:t>
      </w:r>
      <w:r w:rsidR="00AA5C0E">
        <w:rPr>
          <w:rFonts w:ascii="Times New Roman" w:hAnsi="Times New Roman" w:cs="Times New Roman"/>
          <w:lang w:val="fr-FR"/>
        </w:rPr>
        <w:t xml:space="preserve"> autre manière de penser et de vivre</w:t>
      </w:r>
      <w:r w:rsidR="00D5796C">
        <w:rPr>
          <w:rStyle w:val="Appelnotedebasdep"/>
          <w:rFonts w:ascii="Times New Roman" w:hAnsi="Times New Roman" w:cs="Times New Roman"/>
          <w:lang w:val="fr-FR"/>
        </w:rPr>
        <w:footnoteReference w:id="66"/>
      </w:r>
      <w:r w:rsidR="00AA5C0E">
        <w:rPr>
          <w:rFonts w:ascii="Times New Roman" w:hAnsi="Times New Roman" w:cs="Times New Roman"/>
          <w:lang w:val="fr-FR"/>
        </w:rPr>
        <w:t>.</w:t>
      </w:r>
    </w:p>
    <w:p w14:paraId="0F0B794E" w14:textId="3C436BB4" w:rsidR="00DF05BE" w:rsidRDefault="00DF05BE">
      <w:pPr>
        <w:rPr>
          <w:lang w:val="fr-FR"/>
        </w:rPr>
      </w:pPr>
    </w:p>
    <w:p w14:paraId="577D005A" w14:textId="485BEFC8" w:rsidR="00FA21D0" w:rsidRDefault="00FA21D0">
      <w:pPr>
        <w:rPr>
          <w:lang w:val="fr-FR"/>
        </w:rPr>
      </w:pPr>
    </w:p>
    <w:p w14:paraId="0A0A98B0" w14:textId="77777777" w:rsidR="008D0447" w:rsidRDefault="008D0447">
      <w:pPr>
        <w:rPr>
          <w:lang w:val="fr-FR"/>
        </w:rPr>
      </w:pPr>
    </w:p>
    <w:p w14:paraId="0B5B2246" w14:textId="0883F332" w:rsidR="00FA21D0" w:rsidRPr="00FA21D0" w:rsidRDefault="00FA21D0">
      <w:pPr>
        <w:rPr>
          <w:rFonts w:ascii="Times New Roman" w:hAnsi="Times New Roman" w:cs="Times New Roman"/>
          <w:b/>
          <w:bCs/>
          <w:lang w:val="fr-FR"/>
        </w:rPr>
      </w:pPr>
      <w:r w:rsidRPr="00FA21D0">
        <w:rPr>
          <w:rFonts w:ascii="Times New Roman" w:hAnsi="Times New Roman" w:cs="Times New Roman"/>
          <w:b/>
          <w:bCs/>
          <w:lang w:val="fr-FR"/>
        </w:rPr>
        <w:t>Olivier Rimbault</w:t>
      </w:r>
    </w:p>
    <w:p w14:paraId="161FB61B" w14:textId="3DD01EDF" w:rsidR="00FA21D0" w:rsidRDefault="00FA21D0">
      <w:pPr>
        <w:rPr>
          <w:rFonts w:ascii="Times New Roman" w:hAnsi="Times New Roman" w:cs="Times New Roman"/>
          <w:b/>
          <w:bCs/>
          <w:lang w:val="fr-FR"/>
        </w:rPr>
      </w:pPr>
      <w:r w:rsidRPr="00FA21D0">
        <w:rPr>
          <w:rFonts w:ascii="Times New Roman" w:hAnsi="Times New Roman" w:cs="Times New Roman"/>
          <w:b/>
          <w:bCs/>
          <w:lang w:val="fr-FR"/>
        </w:rPr>
        <w:t xml:space="preserve">Sournia, </w:t>
      </w:r>
      <w:r w:rsidR="005954CF">
        <w:rPr>
          <w:rFonts w:ascii="Times New Roman" w:hAnsi="Times New Roman" w:cs="Times New Roman"/>
          <w:b/>
          <w:bCs/>
          <w:lang w:val="fr-FR"/>
        </w:rPr>
        <w:t>août</w:t>
      </w:r>
      <w:r w:rsidRPr="00FA21D0">
        <w:rPr>
          <w:rFonts w:ascii="Times New Roman" w:hAnsi="Times New Roman" w:cs="Times New Roman"/>
          <w:b/>
          <w:bCs/>
          <w:lang w:val="fr-FR"/>
        </w:rPr>
        <w:t xml:space="preserve"> 2022</w:t>
      </w:r>
    </w:p>
    <w:p w14:paraId="71122330" w14:textId="5FDCDF46" w:rsidR="008D0447" w:rsidRDefault="008D0447">
      <w:pPr>
        <w:rPr>
          <w:rFonts w:ascii="Times New Roman" w:hAnsi="Times New Roman" w:cs="Times New Roman"/>
          <w:b/>
          <w:bCs/>
          <w:lang w:val="fr-FR"/>
        </w:rPr>
      </w:pPr>
    </w:p>
    <w:p w14:paraId="0A49B2C5" w14:textId="77777777" w:rsidR="008D0447" w:rsidRDefault="008D0447">
      <w:pPr>
        <w:rPr>
          <w:rFonts w:ascii="Times New Roman" w:hAnsi="Times New Roman" w:cs="Times New Roman"/>
          <w:b/>
          <w:bCs/>
          <w:lang w:val="fr-FR"/>
        </w:rPr>
      </w:pPr>
    </w:p>
    <w:p w14:paraId="55D7AFDE" w14:textId="6620556B" w:rsidR="008D0447" w:rsidRPr="00E36A7F" w:rsidRDefault="008D0447" w:rsidP="008D0447">
      <w:pPr>
        <w:jc w:val="both"/>
        <w:rPr>
          <w:rFonts w:ascii="Times New Roman" w:hAnsi="Times New Roman" w:cs="Times New Roman"/>
          <w:sz w:val="20"/>
          <w:szCs w:val="20"/>
          <w:lang w:val="fr-FR"/>
        </w:rPr>
      </w:pPr>
      <w:r w:rsidRPr="00E36A7F">
        <w:rPr>
          <w:rStyle w:val="Accentuation"/>
          <w:rFonts w:ascii="Times New Roman" w:hAnsi="Times New Roman" w:cs="Times New Roman"/>
          <w:b/>
          <w:bCs/>
          <w:sz w:val="20"/>
          <w:szCs w:val="20"/>
          <w:lang w:val="fr-FR"/>
        </w:rPr>
        <w:t>Pour citer cet article</w:t>
      </w:r>
      <w:r w:rsidRPr="00E36A7F">
        <w:rPr>
          <w:rStyle w:val="Accentuation"/>
          <w:rFonts w:ascii="Times New Roman" w:hAnsi="Times New Roman" w:cs="Times New Roman"/>
          <w:sz w:val="20"/>
          <w:szCs w:val="20"/>
          <w:lang w:val="fr-FR"/>
        </w:rPr>
        <w:t xml:space="preserve"> : </w:t>
      </w:r>
      <w:r w:rsidRPr="00E36A7F">
        <w:rPr>
          <w:rFonts w:ascii="Times New Roman" w:eastAsia="SimSun" w:hAnsi="Times New Roman" w:cs="Times New Roman"/>
          <w:kern w:val="0"/>
          <w:sz w:val="20"/>
          <w:szCs w:val="20"/>
          <w:lang w:val="fr-FR" w:eastAsia="ja-JP"/>
        </w:rPr>
        <w:t xml:space="preserve">Rimbault, Olivier, </w:t>
      </w:r>
      <w:r>
        <w:rPr>
          <w:rFonts w:ascii="Times New Roman" w:eastAsia="SimSun" w:hAnsi="Times New Roman" w:cs="Times New Roman"/>
          <w:kern w:val="0"/>
          <w:sz w:val="20"/>
          <w:szCs w:val="20"/>
          <w:lang w:val="fr-FR" w:eastAsia="ja-JP"/>
        </w:rPr>
        <w:t>« Socrate était-il un fou, un chaman, ou/et le premier des philosophes ? »,</w:t>
      </w:r>
      <w:r w:rsidRPr="00E36A7F">
        <w:rPr>
          <w:rFonts w:ascii="Times New Roman" w:eastAsia="SimSun" w:hAnsi="Times New Roman" w:cs="Times New Roman"/>
          <w:kern w:val="0"/>
          <w:sz w:val="20"/>
          <w:szCs w:val="20"/>
          <w:lang w:val="fr-FR" w:eastAsia="ja-JP"/>
        </w:rPr>
        <w:t xml:space="preserve"> </w:t>
      </w:r>
      <w:r w:rsidRPr="002857AA">
        <w:rPr>
          <w:rFonts w:ascii="Times New Roman" w:eastAsia="SimSun" w:hAnsi="Times New Roman" w:cs="Times New Roman"/>
          <w:i/>
          <w:iCs/>
          <w:kern w:val="0"/>
          <w:sz w:val="20"/>
          <w:szCs w:val="20"/>
          <w:lang w:val="fr-FR" w:eastAsia="ja-JP"/>
        </w:rPr>
        <w:t xml:space="preserve">Via </w:t>
      </w:r>
      <w:proofErr w:type="spellStart"/>
      <w:r w:rsidRPr="002857AA">
        <w:rPr>
          <w:rFonts w:ascii="Times New Roman" w:eastAsia="SimSun" w:hAnsi="Times New Roman" w:cs="Times New Roman"/>
          <w:i/>
          <w:iCs/>
          <w:kern w:val="0"/>
          <w:sz w:val="20"/>
          <w:szCs w:val="20"/>
          <w:lang w:val="fr-FR" w:eastAsia="ja-JP"/>
        </w:rPr>
        <w:t>Neolatina</w:t>
      </w:r>
      <w:proofErr w:type="spellEnd"/>
      <w:r w:rsidRPr="00E36A7F">
        <w:rPr>
          <w:rFonts w:ascii="Times New Roman" w:eastAsia="SimSun" w:hAnsi="Times New Roman" w:cs="Times New Roman"/>
          <w:kern w:val="0"/>
          <w:sz w:val="20"/>
          <w:szCs w:val="20"/>
          <w:lang w:val="fr-FR" w:eastAsia="ja-JP"/>
        </w:rPr>
        <w:t xml:space="preserve">, </w:t>
      </w:r>
      <w:r w:rsidR="005954CF">
        <w:rPr>
          <w:rFonts w:ascii="Times New Roman" w:eastAsia="SimSun" w:hAnsi="Times New Roman" w:cs="Times New Roman"/>
          <w:kern w:val="0"/>
          <w:sz w:val="20"/>
          <w:szCs w:val="20"/>
          <w:lang w:val="fr-FR" w:eastAsia="ja-JP"/>
        </w:rPr>
        <w:t>août</w:t>
      </w:r>
      <w:r w:rsidRPr="00E36A7F">
        <w:rPr>
          <w:rFonts w:ascii="Times New Roman" w:eastAsia="SimSun" w:hAnsi="Times New Roman" w:cs="Times New Roman"/>
          <w:kern w:val="0"/>
          <w:sz w:val="20"/>
          <w:szCs w:val="20"/>
          <w:lang w:val="fr-FR" w:eastAsia="ja-JP"/>
        </w:rPr>
        <w:t xml:space="preserve"> 20</w:t>
      </w:r>
      <w:r>
        <w:rPr>
          <w:rFonts w:ascii="Times New Roman" w:eastAsia="SimSun" w:hAnsi="Times New Roman" w:cs="Times New Roman"/>
          <w:kern w:val="0"/>
          <w:sz w:val="20"/>
          <w:szCs w:val="20"/>
          <w:lang w:val="fr-FR" w:eastAsia="ja-JP"/>
        </w:rPr>
        <w:t>22</w:t>
      </w:r>
      <w:r w:rsidRPr="00E36A7F">
        <w:rPr>
          <w:rFonts w:ascii="Times New Roman" w:eastAsia="SimSun" w:hAnsi="Times New Roman" w:cs="Times New Roman"/>
          <w:kern w:val="0"/>
          <w:sz w:val="20"/>
          <w:szCs w:val="20"/>
          <w:lang w:val="fr-FR" w:eastAsia="ja-JP"/>
        </w:rPr>
        <w:t xml:space="preserve"> (http://</w:t>
      </w:r>
      <w:r w:rsidR="00B17766">
        <w:rPr>
          <w:rFonts w:ascii="Times New Roman" w:eastAsia="SimSun" w:hAnsi="Times New Roman" w:cs="Times New Roman"/>
          <w:kern w:val="0"/>
          <w:sz w:val="20"/>
          <w:szCs w:val="20"/>
          <w:lang w:val="fr-FR" w:eastAsia="ja-JP"/>
        </w:rPr>
        <w:t>www.</w:t>
      </w:r>
      <w:r w:rsidRPr="00E36A7F">
        <w:rPr>
          <w:rFonts w:ascii="Times New Roman" w:eastAsia="SimSun" w:hAnsi="Times New Roman" w:cs="Times New Roman"/>
          <w:kern w:val="0"/>
          <w:sz w:val="20"/>
          <w:szCs w:val="20"/>
          <w:lang w:val="fr-FR" w:eastAsia="ja-JP"/>
        </w:rPr>
        <w:t>via-neolatina.fr/commentaria</w:t>
      </w:r>
      <w:r w:rsidR="00B17766">
        <w:rPr>
          <w:rFonts w:ascii="Times New Roman" w:eastAsia="SimSun" w:hAnsi="Times New Roman" w:cs="Times New Roman"/>
          <w:kern w:val="0"/>
          <w:sz w:val="20"/>
          <w:szCs w:val="20"/>
          <w:lang w:val="fr-FR" w:eastAsia="ja-JP"/>
        </w:rPr>
        <w:t xml:space="preserve">/De </w:t>
      </w:r>
      <w:proofErr w:type="spellStart"/>
      <w:r w:rsidR="00B17766">
        <w:rPr>
          <w:rFonts w:ascii="Times New Roman" w:eastAsia="SimSun" w:hAnsi="Times New Roman" w:cs="Times New Roman"/>
          <w:kern w:val="0"/>
          <w:sz w:val="20"/>
          <w:szCs w:val="20"/>
          <w:lang w:val="fr-FR" w:eastAsia="ja-JP"/>
        </w:rPr>
        <w:t>daemone</w:t>
      </w:r>
      <w:proofErr w:type="spellEnd"/>
      <w:r w:rsidR="00B17766">
        <w:rPr>
          <w:rFonts w:ascii="Times New Roman" w:eastAsia="SimSun" w:hAnsi="Times New Roman" w:cs="Times New Roman"/>
          <w:kern w:val="0"/>
          <w:sz w:val="20"/>
          <w:szCs w:val="20"/>
          <w:lang w:val="fr-FR" w:eastAsia="ja-JP"/>
        </w:rPr>
        <w:t xml:space="preserve"> Socratis.html</w:t>
      </w:r>
      <w:r w:rsidRPr="00E36A7F">
        <w:rPr>
          <w:rFonts w:ascii="Times New Roman" w:eastAsia="SimSun" w:hAnsi="Times New Roman" w:cs="Times New Roman"/>
          <w:kern w:val="0"/>
          <w:sz w:val="20"/>
          <w:szCs w:val="20"/>
          <w:lang w:val="fr-FR" w:eastAsia="ja-JP"/>
        </w:rPr>
        <w:t>)</w:t>
      </w:r>
    </w:p>
    <w:p w14:paraId="7AB3913C" w14:textId="77777777" w:rsidR="008D0447" w:rsidRPr="00FA21D0" w:rsidRDefault="008D0447">
      <w:pPr>
        <w:rPr>
          <w:rFonts w:ascii="Times New Roman" w:hAnsi="Times New Roman" w:cs="Times New Roman"/>
          <w:b/>
          <w:bCs/>
          <w:lang w:val="fr-FR"/>
        </w:rPr>
      </w:pPr>
    </w:p>
    <w:sectPr w:rsidR="008D0447" w:rsidRPr="00FA21D0" w:rsidSect="00A61A4F">
      <w:footerReference w:type="default" r:id="rId7"/>
      <w:pgSz w:w="11906" w:h="16838"/>
      <w:pgMar w:top="1417" w:right="1417" w:bottom="1417" w:left="141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D4E4" w14:textId="77777777" w:rsidR="001841D1" w:rsidRDefault="001841D1" w:rsidP="009062AE">
      <w:r>
        <w:separator/>
      </w:r>
    </w:p>
  </w:endnote>
  <w:endnote w:type="continuationSeparator" w:id="0">
    <w:p w14:paraId="611F2B4F" w14:textId="77777777" w:rsidR="001841D1" w:rsidRDefault="001841D1" w:rsidP="0090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165991"/>
      <w:docPartObj>
        <w:docPartGallery w:val="Page Numbers (Bottom of Page)"/>
        <w:docPartUnique/>
      </w:docPartObj>
    </w:sdtPr>
    <w:sdtContent>
      <w:p w14:paraId="2016D6EA" w14:textId="4C88C92E" w:rsidR="004B4989" w:rsidRDefault="004B4989">
        <w:pPr>
          <w:pStyle w:val="Pieddepage"/>
          <w:jc w:val="center"/>
        </w:pPr>
        <w:r>
          <w:fldChar w:fldCharType="begin"/>
        </w:r>
        <w:r>
          <w:instrText>PAGE   \* MERGEFORMAT</w:instrText>
        </w:r>
        <w:r>
          <w:fldChar w:fldCharType="separate"/>
        </w:r>
        <w:r>
          <w:rPr>
            <w:lang w:val="fr-FR"/>
          </w:rPr>
          <w:t>2</w:t>
        </w:r>
        <w:r>
          <w:fldChar w:fldCharType="end"/>
        </w:r>
      </w:p>
    </w:sdtContent>
  </w:sdt>
  <w:p w14:paraId="42B2B0AF" w14:textId="77777777" w:rsidR="004B4989" w:rsidRDefault="004B49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34FD" w14:textId="77777777" w:rsidR="001841D1" w:rsidRDefault="001841D1" w:rsidP="009062AE">
      <w:r>
        <w:separator/>
      </w:r>
    </w:p>
  </w:footnote>
  <w:footnote w:type="continuationSeparator" w:id="0">
    <w:p w14:paraId="169F33D4" w14:textId="77777777" w:rsidR="001841D1" w:rsidRDefault="001841D1" w:rsidP="009062AE">
      <w:r>
        <w:continuationSeparator/>
      </w:r>
    </w:p>
  </w:footnote>
  <w:footnote w:id="1">
    <w:p w14:paraId="10015849"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sidRPr="003D7785">
        <w:rPr>
          <w:rFonts w:ascii="Times New Roman" w:hAnsi="Times New Roman" w:cs="Times New Roman"/>
          <w:i/>
          <w:iCs/>
          <w:lang w:val="fr-FR"/>
        </w:rPr>
        <w:t xml:space="preserve">Du démon de Socrate, </w:t>
      </w:r>
      <w:proofErr w:type="spellStart"/>
      <w:r w:rsidRPr="003D7785">
        <w:rPr>
          <w:rFonts w:ascii="Times New Roman" w:hAnsi="Times New Roman" w:cs="Times New Roman"/>
          <w:i/>
          <w:iCs/>
          <w:lang w:val="fr-FR"/>
        </w:rPr>
        <w:t>specimen</w:t>
      </w:r>
      <w:proofErr w:type="spellEnd"/>
      <w:r w:rsidRPr="003D7785">
        <w:rPr>
          <w:rFonts w:ascii="Times New Roman" w:hAnsi="Times New Roman" w:cs="Times New Roman"/>
          <w:i/>
          <w:iCs/>
          <w:lang w:val="fr-FR"/>
        </w:rPr>
        <w:t xml:space="preserve"> d’une application de la science psychologique à celle de l’histoire</w:t>
      </w:r>
      <w:r w:rsidRPr="003D7785">
        <w:rPr>
          <w:rFonts w:ascii="Times New Roman" w:hAnsi="Times New Roman" w:cs="Times New Roman"/>
          <w:lang w:val="fr-FR"/>
        </w:rPr>
        <w:t xml:space="preserve">, par F.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xml:space="preserve">, Paris, Trinquart, 1836 ; nouvelle édition revue, corrigée et augmentée d’une préface, Paris, </w:t>
      </w:r>
      <w:proofErr w:type="spellStart"/>
      <w:r w:rsidRPr="003D7785">
        <w:rPr>
          <w:rFonts w:ascii="Times New Roman" w:hAnsi="Times New Roman" w:cs="Times New Roman"/>
          <w:lang w:val="fr-FR"/>
        </w:rPr>
        <w:t>Baillière</w:t>
      </w:r>
      <w:proofErr w:type="spellEnd"/>
      <w:r w:rsidRPr="003D7785">
        <w:rPr>
          <w:rFonts w:ascii="Times New Roman" w:hAnsi="Times New Roman" w:cs="Times New Roman"/>
          <w:lang w:val="fr-FR"/>
        </w:rPr>
        <w:t>, 1856. La première édition est téléchargeable sur Gallica.fr.</w:t>
      </w:r>
    </w:p>
  </w:footnote>
  <w:footnote w:id="2">
    <w:p w14:paraId="1EA4B181" w14:textId="209E8788"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Pr>
          <w:rFonts w:ascii="Times New Roman" w:hAnsi="Times New Roman" w:cs="Times New Roman"/>
          <w:lang w:val="fr-FR"/>
        </w:rPr>
        <w:t xml:space="preserve">H. </w:t>
      </w:r>
      <w:r w:rsidRPr="003D7785">
        <w:rPr>
          <w:rFonts w:ascii="Times New Roman" w:hAnsi="Times New Roman" w:cs="Times New Roman"/>
          <w:lang w:val="fr-FR"/>
        </w:rPr>
        <w:t xml:space="preserve">Joly, </w:t>
      </w:r>
      <w:r w:rsidRPr="003D7785">
        <w:rPr>
          <w:rFonts w:ascii="Times New Roman" w:hAnsi="Times New Roman" w:cs="Times New Roman"/>
          <w:i/>
          <w:iCs/>
          <w:lang w:val="fr-FR"/>
        </w:rPr>
        <w:t>Le renversement platonicien</w:t>
      </w:r>
      <w:r w:rsidR="00377B0B">
        <w:rPr>
          <w:rFonts w:ascii="Times New Roman" w:hAnsi="Times New Roman" w:cs="Times New Roman"/>
          <w:i/>
          <w:iCs/>
          <w:lang w:val="fr-FR"/>
        </w:rPr>
        <w:t xml:space="preserve"> </w:t>
      </w:r>
      <w:r w:rsidR="00377B0B" w:rsidRPr="00612AF5">
        <w:rPr>
          <w:rFonts w:ascii="Times New Roman" w:hAnsi="Times New Roman" w:cs="Times New Roman"/>
          <w:i/>
          <w:iCs/>
          <w:lang w:val="fr-FR"/>
        </w:rPr>
        <w:t xml:space="preserve">: </w:t>
      </w:r>
      <w:r w:rsidR="009C12B9">
        <w:rPr>
          <w:rFonts w:ascii="Times New Roman" w:hAnsi="Times New Roman" w:cs="Times New Roman"/>
          <w:i/>
          <w:iCs/>
          <w:lang w:val="fr-FR"/>
        </w:rPr>
        <w:t>L</w:t>
      </w:r>
      <w:r w:rsidR="00377B0B" w:rsidRPr="00612AF5">
        <w:rPr>
          <w:rFonts w:ascii="Times New Roman" w:hAnsi="Times New Roman" w:cs="Times New Roman"/>
          <w:i/>
          <w:iCs/>
          <w:lang w:val="fr-FR"/>
        </w:rPr>
        <w:t xml:space="preserve">ogos, épistémè, polis, </w:t>
      </w:r>
      <w:r w:rsidR="00377B0B" w:rsidRPr="00612AF5">
        <w:rPr>
          <w:rFonts w:ascii="Times New Roman" w:hAnsi="Times New Roman" w:cs="Times New Roman"/>
          <w:lang w:val="fr-FR"/>
        </w:rPr>
        <w:t>Paris, Vrin, 1994 (2</w:t>
      </w:r>
      <w:r w:rsidR="00377B0B" w:rsidRPr="00612AF5">
        <w:rPr>
          <w:rFonts w:ascii="Times New Roman" w:hAnsi="Times New Roman" w:cs="Times New Roman"/>
          <w:vertAlign w:val="superscript"/>
          <w:lang w:val="fr-FR"/>
        </w:rPr>
        <w:t>e</w:t>
      </w:r>
      <w:r w:rsidR="00377B0B" w:rsidRPr="00612AF5">
        <w:rPr>
          <w:rFonts w:ascii="Times New Roman" w:hAnsi="Times New Roman" w:cs="Times New Roman"/>
          <w:lang w:val="fr-FR"/>
        </w:rPr>
        <w:t xml:space="preserve"> éd.)</w:t>
      </w:r>
      <w:r w:rsidRPr="003D7785">
        <w:rPr>
          <w:rFonts w:ascii="Times New Roman" w:hAnsi="Times New Roman" w:cs="Times New Roman"/>
          <w:lang w:val="fr-FR"/>
        </w:rPr>
        <w:t>, p. 67.</w:t>
      </w:r>
    </w:p>
  </w:footnote>
  <w:footnote w:id="3">
    <w:p w14:paraId="2F3A5232" w14:textId="2EF5CAF9"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Nous laisserons de côté, mais le lecteur peut s’y référer, l’interprétation de Diderot (</w:t>
      </w:r>
      <w:r w:rsidRPr="003D7785">
        <w:rPr>
          <w:rFonts w:ascii="Times New Roman" w:hAnsi="Times New Roman" w:cs="Times New Roman"/>
          <w:i/>
          <w:iCs/>
          <w:lang w:val="fr-FR"/>
        </w:rPr>
        <w:t>De l’interprétation de la nature</w:t>
      </w:r>
      <w:r w:rsidRPr="003D7785">
        <w:rPr>
          <w:rFonts w:ascii="Times New Roman" w:hAnsi="Times New Roman" w:cs="Times New Roman"/>
          <w:lang w:val="fr-FR"/>
        </w:rPr>
        <w:t xml:space="preserve">, 1754, XXX) qui pensait en digne philosophe des Lumières que la voix du démon de Socrate relevait du « charlatanisme ». Nous verrons un peu plus loin (§ 3) que l’extrémisme de ce rationalisme se tempéra </w:t>
      </w:r>
      <w:r w:rsidR="00FF018F">
        <w:rPr>
          <w:rFonts w:ascii="Times New Roman" w:hAnsi="Times New Roman" w:cs="Times New Roman"/>
          <w:lang w:val="fr-FR"/>
        </w:rPr>
        <w:t xml:space="preserve">chez Diderot </w:t>
      </w:r>
      <w:r w:rsidRPr="003D7785">
        <w:rPr>
          <w:rFonts w:ascii="Times New Roman" w:hAnsi="Times New Roman" w:cs="Times New Roman"/>
          <w:lang w:val="fr-FR"/>
        </w:rPr>
        <w:t xml:space="preserve">d’une grande curiosité pour le chamanisme sibérien, que </w:t>
      </w:r>
      <w:r w:rsidR="00FF018F">
        <w:rPr>
          <w:rFonts w:ascii="Times New Roman" w:hAnsi="Times New Roman" w:cs="Times New Roman"/>
          <w:lang w:val="fr-FR"/>
        </w:rPr>
        <w:t xml:space="preserve">l’auteur du </w:t>
      </w:r>
      <w:r w:rsidR="00FF018F" w:rsidRPr="00FF018F">
        <w:rPr>
          <w:rFonts w:ascii="Times New Roman" w:hAnsi="Times New Roman" w:cs="Times New Roman"/>
          <w:i/>
          <w:iCs/>
          <w:lang w:val="fr-FR"/>
        </w:rPr>
        <w:t>Neveu de Rameau</w:t>
      </w:r>
      <w:r w:rsidRPr="003D7785">
        <w:rPr>
          <w:rFonts w:ascii="Times New Roman" w:hAnsi="Times New Roman" w:cs="Times New Roman"/>
          <w:lang w:val="fr-FR"/>
        </w:rPr>
        <w:t xml:space="preserve"> compara dans </w:t>
      </w:r>
      <w:r w:rsidR="00FF018F">
        <w:rPr>
          <w:rFonts w:ascii="Times New Roman" w:hAnsi="Times New Roman" w:cs="Times New Roman"/>
          <w:lang w:val="fr-FR"/>
        </w:rPr>
        <w:t>se</w:t>
      </w:r>
      <w:r w:rsidRPr="003D7785">
        <w:rPr>
          <w:rFonts w:ascii="Times New Roman" w:hAnsi="Times New Roman" w:cs="Times New Roman"/>
          <w:lang w:val="fr-FR"/>
        </w:rPr>
        <w:t xml:space="preserve">s articles de </w:t>
      </w:r>
      <w:r w:rsidRPr="003D7785">
        <w:rPr>
          <w:rFonts w:ascii="Times New Roman" w:hAnsi="Times New Roman" w:cs="Times New Roman"/>
          <w:i/>
          <w:iCs/>
          <w:lang w:val="fr-FR"/>
        </w:rPr>
        <w:t>L’Encyclopédie</w:t>
      </w:r>
      <w:r w:rsidRPr="003D7785">
        <w:rPr>
          <w:rFonts w:ascii="Times New Roman" w:hAnsi="Times New Roman" w:cs="Times New Roman"/>
          <w:lang w:val="fr-FR"/>
        </w:rPr>
        <w:t xml:space="preserve"> à certaines croyances et pratiques de l’Antiquité grecque.</w:t>
      </w:r>
    </w:p>
  </w:footnote>
  <w:footnote w:id="4">
    <w:p w14:paraId="6B7001B5"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bookmarkStart w:id="2" w:name="_Hlk90470897"/>
      <w:r>
        <w:rPr>
          <w:rFonts w:ascii="Times New Roman" w:hAnsi="Times New Roman" w:cs="Times New Roman"/>
          <w:lang w:val="fr-FR"/>
        </w:rPr>
        <w:t xml:space="preserve">J.-P. </w:t>
      </w:r>
      <w:r w:rsidRPr="003D7785">
        <w:rPr>
          <w:rFonts w:ascii="Times New Roman" w:hAnsi="Times New Roman" w:cs="Times New Roman"/>
          <w:lang w:val="fr-FR"/>
        </w:rPr>
        <w:t xml:space="preserve">Vernant, </w:t>
      </w:r>
      <w:r w:rsidRPr="003D7785">
        <w:rPr>
          <w:rFonts w:ascii="Times New Roman" w:hAnsi="Times New Roman" w:cs="Times New Roman"/>
          <w:i/>
          <w:iCs/>
          <w:lang w:val="fr-FR"/>
        </w:rPr>
        <w:t>Mythe et pensée chez les Grecs : Études de psychologie historique</w:t>
      </w:r>
      <w:r w:rsidRPr="003D7785">
        <w:rPr>
          <w:rFonts w:ascii="Times New Roman" w:hAnsi="Times New Roman" w:cs="Times New Roman"/>
          <w:lang w:val="fr-FR"/>
        </w:rPr>
        <w:t xml:space="preserve">, Paris, </w:t>
      </w:r>
      <w:proofErr w:type="spellStart"/>
      <w:r w:rsidRPr="003D7785">
        <w:rPr>
          <w:rFonts w:ascii="Times New Roman" w:hAnsi="Times New Roman" w:cs="Times New Roman"/>
          <w:lang w:val="fr-FR"/>
        </w:rPr>
        <w:t>Maspéro</w:t>
      </w:r>
      <w:proofErr w:type="spellEnd"/>
      <w:r w:rsidRPr="003D7785">
        <w:rPr>
          <w:rFonts w:ascii="Times New Roman" w:hAnsi="Times New Roman" w:cs="Times New Roman"/>
          <w:lang w:val="fr-FR"/>
        </w:rPr>
        <w:t>, 1965</w:t>
      </w:r>
      <w:bookmarkEnd w:id="2"/>
      <w:r w:rsidRPr="003D7785">
        <w:rPr>
          <w:rFonts w:ascii="Times New Roman" w:hAnsi="Times New Roman" w:cs="Times New Roman"/>
          <w:lang w:val="fr-FR"/>
        </w:rPr>
        <w:t>, p. 313.</w:t>
      </w:r>
    </w:p>
  </w:footnote>
  <w:footnote w:id="5">
    <w:p w14:paraId="42FE69C6" w14:textId="0085B3C7" w:rsidR="009062AE" w:rsidRPr="003D7785" w:rsidRDefault="009062AE" w:rsidP="009062AE">
      <w:pPr>
        <w:pStyle w:val="Notedebasdepage"/>
        <w:jc w:val="both"/>
        <w:rPr>
          <w:rFonts w:ascii="Times New Roman" w:hAnsi="Times New Roman" w:cs="Times New Roman"/>
          <w:i/>
          <w:iCs/>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Y. </w:t>
      </w:r>
      <w:r w:rsidRPr="003D7785">
        <w:rPr>
          <w:rFonts w:ascii="Times New Roman" w:hAnsi="Times New Roman" w:cs="Times New Roman"/>
          <w:lang w:val="fr-FR"/>
        </w:rPr>
        <w:t xml:space="preserve">Manin, </w:t>
      </w:r>
      <w:r w:rsidRPr="003D7785">
        <w:rPr>
          <w:rFonts w:ascii="Times New Roman" w:hAnsi="Times New Roman" w:cs="Times New Roman"/>
          <w:i/>
          <w:iCs/>
          <w:lang w:val="fr-FR"/>
        </w:rPr>
        <w:t>Les mathématiques comme métaphores</w:t>
      </w:r>
      <w:r w:rsidR="009C12B9">
        <w:rPr>
          <w:rFonts w:ascii="Times New Roman" w:hAnsi="Times New Roman" w:cs="Times New Roman"/>
          <w:i/>
          <w:iCs/>
          <w:lang w:val="fr-FR"/>
        </w:rPr>
        <w:t> :</w:t>
      </w:r>
      <w:r w:rsidR="00377B0B" w:rsidRPr="00612AF5">
        <w:rPr>
          <w:rFonts w:ascii="Times New Roman" w:hAnsi="Times New Roman" w:cs="Times New Roman"/>
          <w:i/>
          <w:iCs/>
          <w:lang w:val="fr-FR"/>
        </w:rPr>
        <w:t xml:space="preserve"> Essais choisis</w:t>
      </w:r>
      <w:r w:rsidR="00377B0B" w:rsidRPr="00612AF5">
        <w:rPr>
          <w:rFonts w:ascii="Times New Roman" w:hAnsi="Times New Roman" w:cs="Times New Roman"/>
          <w:lang w:val="fr-FR"/>
        </w:rPr>
        <w:t xml:space="preserve">, préface de F. J. Dyson, postface de P. </w:t>
      </w:r>
      <w:proofErr w:type="spellStart"/>
      <w:r w:rsidR="00377B0B" w:rsidRPr="00612AF5">
        <w:rPr>
          <w:rFonts w:ascii="Times New Roman" w:hAnsi="Times New Roman" w:cs="Times New Roman"/>
          <w:lang w:val="fr-FR"/>
        </w:rPr>
        <w:t>Lochak</w:t>
      </w:r>
      <w:proofErr w:type="spellEnd"/>
      <w:r w:rsidR="00377B0B" w:rsidRPr="00612AF5">
        <w:rPr>
          <w:rFonts w:ascii="Times New Roman" w:hAnsi="Times New Roman" w:cs="Times New Roman"/>
          <w:lang w:val="fr-FR"/>
        </w:rPr>
        <w:t xml:space="preserve">, traduit de l’anglais et du russe par C. </w:t>
      </w:r>
      <w:proofErr w:type="spellStart"/>
      <w:r w:rsidR="00377B0B" w:rsidRPr="00612AF5">
        <w:rPr>
          <w:rFonts w:ascii="Times New Roman" w:hAnsi="Times New Roman" w:cs="Times New Roman"/>
          <w:lang w:val="fr-FR"/>
        </w:rPr>
        <w:t>Vajou</w:t>
      </w:r>
      <w:proofErr w:type="spellEnd"/>
      <w:r w:rsidR="00377B0B" w:rsidRPr="00612AF5">
        <w:rPr>
          <w:rFonts w:ascii="Times New Roman" w:hAnsi="Times New Roman" w:cs="Times New Roman"/>
          <w:lang w:val="fr-FR"/>
        </w:rPr>
        <w:t>, Paris, Les Belles Lettres, 2021</w:t>
      </w:r>
      <w:r w:rsidRPr="003D7785">
        <w:rPr>
          <w:rFonts w:ascii="Times New Roman" w:hAnsi="Times New Roman" w:cs="Times New Roman"/>
          <w:lang w:val="fr-FR"/>
        </w:rPr>
        <w:t>, p. 357-360.</w:t>
      </w:r>
    </w:p>
  </w:footnote>
  <w:footnote w:id="6">
    <w:p w14:paraId="352CB5DC"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Les articles concernés ont été rassemblés dans : </w:t>
      </w:r>
      <w:bookmarkStart w:id="4" w:name="_Hlk90470962"/>
      <w:r>
        <w:rPr>
          <w:rFonts w:ascii="Times New Roman" w:hAnsi="Times New Roman" w:cs="Times New Roman"/>
          <w:lang w:val="fr-FR"/>
        </w:rPr>
        <w:t xml:space="preserve">G. W. F. </w:t>
      </w:r>
      <w:r w:rsidRPr="003D7785">
        <w:rPr>
          <w:rFonts w:ascii="Times New Roman" w:hAnsi="Times New Roman" w:cs="Times New Roman"/>
          <w:lang w:val="fr-FR"/>
        </w:rPr>
        <w:t xml:space="preserve">Hegel, </w:t>
      </w:r>
      <w:r w:rsidRPr="003D7785">
        <w:rPr>
          <w:rFonts w:ascii="Times New Roman" w:hAnsi="Times New Roman" w:cs="Times New Roman"/>
          <w:i/>
          <w:iCs/>
          <w:lang w:val="fr-FR"/>
        </w:rPr>
        <w:t>Le magnétisme animal : Naissance de l’hypnose</w:t>
      </w:r>
      <w:r w:rsidRPr="003D7785">
        <w:rPr>
          <w:rFonts w:ascii="Times New Roman" w:hAnsi="Times New Roman" w:cs="Times New Roman"/>
          <w:lang w:val="fr-FR"/>
        </w:rPr>
        <w:t>, traduit et annoté par François Roustang, Paris, PUF [Quadrige], 2005, 2014.</w:t>
      </w:r>
    </w:p>
    <w:bookmarkEnd w:id="4"/>
  </w:footnote>
  <w:footnote w:id="7">
    <w:p w14:paraId="0F49861A" w14:textId="36B54048" w:rsidR="009062AE" w:rsidRPr="009C12B9" w:rsidRDefault="009062AE" w:rsidP="009C12B9">
      <w:pPr>
        <w:jc w:val="both"/>
        <w:rPr>
          <w:rFonts w:ascii="Times New Roman" w:hAnsi="Times New Roman" w:cs="Times New Roman"/>
          <w:sz w:val="20"/>
          <w:szCs w:val="20"/>
          <w:lang w:val="fr-FR"/>
        </w:rPr>
      </w:pPr>
      <w:r w:rsidRPr="009C12B9">
        <w:rPr>
          <w:rStyle w:val="Appelnotedebasdep"/>
          <w:rFonts w:ascii="Times New Roman" w:hAnsi="Times New Roman" w:cs="Times New Roman"/>
          <w:sz w:val="20"/>
          <w:szCs w:val="20"/>
        </w:rPr>
        <w:footnoteRef/>
      </w:r>
      <w:r w:rsidRPr="009C12B9">
        <w:rPr>
          <w:rFonts w:ascii="Times New Roman" w:hAnsi="Times New Roman" w:cs="Times New Roman"/>
          <w:sz w:val="20"/>
          <w:szCs w:val="20"/>
          <w:lang w:val="fr-FR"/>
        </w:rPr>
        <w:t xml:space="preserve"> Voir R. Evrard, </w:t>
      </w:r>
      <w:r w:rsidRPr="009C12B9">
        <w:rPr>
          <w:rFonts w:ascii="Times New Roman" w:hAnsi="Times New Roman" w:cs="Times New Roman"/>
          <w:i/>
          <w:iCs/>
          <w:sz w:val="20"/>
          <w:szCs w:val="20"/>
          <w:lang w:val="fr-FR"/>
        </w:rPr>
        <w:t>Folie et paranorma</w:t>
      </w:r>
      <w:r w:rsidR="009C12B9">
        <w:rPr>
          <w:rFonts w:ascii="Times New Roman" w:hAnsi="Times New Roman" w:cs="Times New Roman"/>
          <w:i/>
          <w:iCs/>
          <w:sz w:val="20"/>
          <w:szCs w:val="20"/>
          <w:lang w:val="fr-FR"/>
        </w:rPr>
        <w:t xml:space="preserve">l : </w:t>
      </w:r>
      <w:r w:rsidR="009C12B9" w:rsidRPr="009C12B9">
        <w:rPr>
          <w:rFonts w:ascii="Times New Roman" w:hAnsi="Times New Roman" w:cs="Times New Roman"/>
          <w:i/>
          <w:iCs/>
          <w:sz w:val="20"/>
          <w:szCs w:val="20"/>
          <w:lang w:val="fr-FR"/>
        </w:rPr>
        <w:t>Vers une clinique des expériences exceptionnelles</w:t>
      </w:r>
      <w:r w:rsidR="009C12B9" w:rsidRPr="009C12B9">
        <w:rPr>
          <w:rFonts w:ascii="Times New Roman" w:hAnsi="Times New Roman" w:cs="Times New Roman"/>
          <w:sz w:val="20"/>
          <w:szCs w:val="20"/>
          <w:lang w:val="fr-FR"/>
        </w:rPr>
        <w:t xml:space="preserve">, préface de J.-C. </w:t>
      </w:r>
      <w:proofErr w:type="spellStart"/>
      <w:r w:rsidR="009C12B9" w:rsidRPr="009C12B9">
        <w:rPr>
          <w:rFonts w:ascii="Times New Roman" w:hAnsi="Times New Roman" w:cs="Times New Roman"/>
          <w:sz w:val="20"/>
          <w:szCs w:val="20"/>
          <w:lang w:val="fr-FR"/>
        </w:rPr>
        <w:t>Maleval</w:t>
      </w:r>
      <w:proofErr w:type="spellEnd"/>
      <w:r w:rsidR="009C12B9" w:rsidRPr="009C12B9">
        <w:rPr>
          <w:rFonts w:ascii="Times New Roman" w:hAnsi="Times New Roman" w:cs="Times New Roman"/>
          <w:sz w:val="20"/>
          <w:szCs w:val="20"/>
          <w:lang w:val="fr-FR"/>
        </w:rPr>
        <w:t>, Rennes, Presses universitaires de Rennes, 2014</w:t>
      </w:r>
      <w:r w:rsidRPr="009C12B9">
        <w:rPr>
          <w:rFonts w:ascii="Times New Roman" w:hAnsi="Times New Roman" w:cs="Times New Roman"/>
          <w:sz w:val="20"/>
          <w:szCs w:val="20"/>
          <w:lang w:val="fr-FR"/>
        </w:rPr>
        <w:t>, p. 39.</w:t>
      </w:r>
    </w:p>
  </w:footnote>
  <w:footnote w:id="8">
    <w:p w14:paraId="6DE4E2C0" w14:textId="397EDF44" w:rsidR="001C31DA" w:rsidRPr="00C22260" w:rsidRDefault="001C31DA" w:rsidP="00C22260">
      <w:pPr>
        <w:jc w:val="both"/>
        <w:rPr>
          <w:rFonts w:ascii="Times New Roman" w:hAnsi="Times New Roman" w:cs="Times New Roman"/>
          <w:sz w:val="20"/>
          <w:szCs w:val="20"/>
          <w:lang w:val="fr-FR"/>
        </w:rPr>
      </w:pPr>
      <w:r w:rsidRPr="00C22260">
        <w:rPr>
          <w:rStyle w:val="Appelnotedebasdep"/>
          <w:rFonts w:ascii="Times New Roman" w:hAnsi="Times New Roman" w:cs="Times New Roman"/>
          <w:sz w:val="20"/>
          <w:szCs w:val="20"/>
        </w:rPr>
        <w:footnoteRef/>
      </w:r>
      <w:r w:rsidRPr="00C22260">
        <w:rPr>
          <w:rFonts w:ascii="Times New Roman" w:hAnsi="Times New Roman" w:cs="Times New Roman"/>
          <w:sz w:val="20"/>
          <w:szCs w:val="20"/>
          <w:lang w:val="fr-FR"/>
        </w:rPr>
        <w:t xml:space="preserve"> Sur la confusion, plus facile en français qu’en anglais, entre ces deux notions, qui fait le plus souvent du jugement médical un jugement de valeur qui s’ignore, non un jugement de connaissance, voir A. Lalande, </w:t>
      </w:r>
      <w:r w:rsidRPr="00C22260">
        <w:rPr>
          <w:rFonts w:ascii="Times New Roman" w:hAnsi="Times New Roman" w:cs="Times New Roman"/>
          <w:i/>
          <w:iCs/>
          <w:sz w:val="20"/>
          <w:szCs w:val="20"/>
          <w:lang w:val="fr-FR"/>
        </w:rPr>
        <w:t>Vocabulaire technique et critique de la philosophie</w:t>
      </w:r>
      <w:r w:rsidRPr="00C22260">
        <w:rPr>
          <w:rFonts w:ascii="Times New Roman" w:hAnsi="Times New Roman" w:cs="Times New Roman"/>
          <w:sz w:val="20"/>
          <w:szCs w:val="20"/>
          <w:lang w:val="fr-FR"/>
        </w:rPr>
        <w:t>, Paris, PUF, 1960 (8</w:t>
      </w:r>
      <w:r w:rsidRPr="00C22260">
        <w:rPr>
          <w:rFonts w:ascii="Times New Roman" w:hAnsi="Times New Roman" w:cs="Times New Roman"/>
          <w:sz w:val="20"/>
          <w:szCs w:val="20"/>
          <w:vertAlign w:val="superscript"/>
          <w:lang w:val="fr-FR"/>
        </w:rPr>
        <w:t>e</w:t>
      </w:r>
      <w:r w:rsidRPr="00C22260">
        <w:rPr>
          <w:rFonts w:ascii="Times New Roman" w:hAnsi="Times New Roman" w:cs="Times New Roman"/>
          <w:sz w:val="20"/>
          <w:szCs w:val="20"/>
          <w:lang w:val="fr-FR"/>
        </w:rPr>
        <w:t xml:space="preserve"> éd.), </w:t>
      </w:r>
      <w:r w:rsidR="00C22260" w:rsidRPr="00C22260">
        <w:rPr>
          <w:rFonts w:ascii="Times New Roman" w:hAnsi="Times New Roman" w:cs="Times New Roman"/>
          <w:sz w:val="20"/>
          <w:szCs w:val="20"/>
          <w:lang w:val="fr-FR"/>
        </w:rPr>
        <w:t>p. 61 (</w:t>
      </w:r>
      <w:r w:rsidRPr="00C22260">
        <w:rPr>
          <w:rFonts w:ascii="Times New Roman" w:hAnsi="Times New Roman" w:cs="Times New Roman"/>
          <w:sz w:val="20"/>
          <w:szCs w:val="20"/>
          <w:lang w:val="fr-FR"/>
        </w:rPr>
        <w:t>art.</w:t>
      </w:r>
      <w:r w:rsidR="00C22260" w:rsidRPr="00C22260">
        <w:rPr>
          <w:rFonts w:ascii="Times New Roman" w:hAnsi="Times New Roman" w:cs="Times New Roman"/>
          <w:sz w:val="20"/>
          <w:szCs w:val="20"/>
          <w:lang w:val="fr-FR"/>
        </w:rPr>
        <w:t xml:space="preserve"> Anormal) ; </w:t>
      </w:r>
      <w:r w:rsidRPr="00C22260">
        <w:rPr>
          <w:rFonts w:ascii="Times New Roman" w:hAnsi="Times New Roman" w:cs="Times New Roman"/>
          <w:sz w:val="20"/>
          <w:szCs w:val="20"/>
          <w:lang w:val="fr-FR"/>
        </w:rPr>
        <w:t xml:space="preserve">G. Canguilhem, </w:t>
      </w:r>
      <w:r w:rsidR="00C22260" w:rsidRPr="00C22260">
        <w:rPr>
          <w:rFonts w:ascii="Times New Roman" w:hAnsi="Times New Roman" w:cs="Times New Roman"/>
          <w:i/>
          <w:iCs/>
          <w:sz w:val="20"/>
          <w:szCs w:val="20"/>
          <w:lang w:val="fr-FR"/>
        </w:rPr>
        <w:t>Le normal et le pathologique</w:t>
      </w:r>
      <w:r w:rsidR="00C22260" w:rsidRPr="00C22260">
        <w:rPr>
          <w:rFonts w:ascii="Times New Roman" w:hAnsi="Times New Roman" w:cs="Times New Roman"/>
          <w:sz w:val="20"/>
          <w:szCs w:val="20"/>
          <w:lang w:val="fr-FR"/>
        </w:rPr>
        <w:t>, Paris, PUF [Quadrige], 2013 (12</w:t>
      </w:r>
      <w:r w:rsidR="00C22260" w:rsidRPr="00C22260">
        <w:rPr>
          <w:rFonts w:ascii="Times New Roman" w:hAnsi="Times New Roman" w:cs="Times New Roman"/>
          <w:sz w:val="20"/>
          <w:szCs w:val="20"/>
          <w:vertAlign w:val="superscript"/>
          <w:lang w:val="fr-FR"/>
        </w:rPr>
        <w:t>e</w:t>
      </w:r>
      <w:r w:rsidR="00C22260" w:rsidRPr="00C22260">
        <w:rPr>
          <w:rFonts w:ascii="Times New Roman" w:hAnsi="Times New Roman" w:cs="Times New Roman"/>
          <w:sz w:val="20"/>
          <w:szCs w:val="20"/>
          <w:lang w:val="fr-FR"/>
        </w:rPr>
        <w:t xml:space="preserve"> éd.)</w:t>
      </w:r>
      <w:r w:rsidR="00C22260">
        <w:rPr>
          <w:rFonts w:ascii="Times New Roman" w:hAnsi="Times New Roman" w:cs="Times New Roman"/>
          <w:sz w:val="20"/>
          <w:szCs w:val="20"/>
          <w:lang w:val="fr-FR"/>
        </w:rPr>
        <w:t xml:space="preserve">, p. </w:t>
      </w:r>
      <w:r w:rsidR="001D6491">
        <w:rPr>
          <w:rFonts w:ascii="Times New Roman" w:hAnsi="Times New Roman" w:cs="Times New Roman"/>
          <w:sz w:val="20"/>
          <w:szCs w:val="20"/>
          <w:lang w:val="fr-FR"/>
        </w:rPr>
        <w:t>107-113</w:t>
      </w:r>
      <w:r w:rsidR="00C22260" w:rsidRPr="00C22260">
        <w:rPr>
          <w:rFonts w:ascii="Times New Roman" w:hAnsi="Times New Roman" w:cs="Times New Roman"/>
          <w:sz w:val="20"/>
          <w:szCs w:val="20"/>
          <w:lang w:val="fr-FR"/>
        </w:rPr>
        <w:t>.</w:t>
      </w:r>
    </w:p>
  </w:footnote>
  <w:footnote w:id="9">
    <w:p w14:paraId="12AA4A5F"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bookmarkStart w:id="5" w:name="_Hlk90471065"/>
      <w:r w:rsidRPr="003D7785">
        <w:rPr>
          <w:rFonts w:ascii="Times New Roman" w:hAnsi="Times New Roman" w:cs="Times New Roman"/>
          <w:lang w:val="fr-FR"/>
        </w:rPr>
        <w:t xml:space="preserve">J.-A., Hild, </w:t>
      </w:r>
      <w:r w:rsidRPr="003D7785">
        <w:rPr>
          <w:rFonts w:ascii="Times New Roman" w:hAnsi="Times New Roman" w:cs="Times New Roman"/>
          <w:i/>
          <w:iCs/>
          <w:lang w:val="fr-FR"/>
        </w:rPr>
        <w:t>Étude sur les démons dans la littérature et la religion des Grecs</w:t>
      </w:r>
      <w:r w:rsidRPr="003D7785">
        <w:rPr>
          <w:rFonts w:ascii="Times New Roman" w:hAnsi="Times New Roman" w:cs="Times New Roman"/>
          <w:lang w:val="fr-FR"/>
        </w:rPr>
        <w:t xml:space="preserve">, Paris, </w:t>
      </w:r>
      <w:r>
        <w:rPr>
          <w:rFonts w:ascii="Times New Roman" w:hAnsi="Times New Roman" w:cs="Times New Roman"/>
          <w:lang w:val="fr-FR"/>
        </w:rPr>
        <w:t xml:space="preserve">Hachette, </w:t>
      </w:r>
      <w:r w:rsidRPr="003D7785">
        <w:rPr>
          <w:rFonts w:ascii="Times New Roman" w:hAnsi="Times New Roman" w:cs="Times New Roman"/>
          <w:lang w:val="fr-FR"/>
        </w:rPr>
        <w:t>1881</w:t>
      </w:r>
      <w:bookmarkEnd w:id="5"/>
      <w:r w:rsidRPr="003D7785">
        <w:rPr>
          <w:rFonts w:ascii="Times New Roman" w:hAnsi="Times New Roman" w:cs="Times New Roman"/>
          <w:lang w:val="fr-FR"/>
        </w:rPr>
        <w:t>, p. 258.</w:t>
      </w:r>
    </w:p>
  </w:footnote>
  <w:footnote w:id="10">
    <w:p w14:paraId="29F3D775"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Plutarque, </w:t>
      </w:r>
      <w:r w:rsidRPr="003D7785">
        <w:rPr>
          <w:rFonts w:ascii="Times New Roman" w:hAnsi="Times New Roman" w:cs="Times New Roman"/>
          <w:i/>
          <w:iCs/>
          <w:lang w:val="fr-FR"/>
        </w:rPr>
        <w:t>Le démon de Socrate</w:t>
      </w:r>
      <w:r w:rsidRPr="003D7785">
        <w:rPr>
          <w:rFonts w:ascii="Times New Roman" w:hAnsi="Times New Roman" w:cs="Times New Roman"/>
          <w:lang w:val="fr-FR"/>
        </w:rPr>
        <w:t xml:space="preserve">, texte et traduction avec une introduction et des notes par A. </w:t>
      </w:r>
      <w:proofErr w:type="spellStart"/>
      <w:r w:rsidRPr="003D7785">
        <w:rPr>
          <w:rFonts w:ascii="Times New Roman" w:hAnsi="Times New Roman" w:cs="Times New Roman"/>
          <w:lang w:val="fr-FR"/>
        </w:rPr>
        <w:t>Corlu</w:t>
      </w:r>
      <w:proofErr w:type="spellEnd"/>
      <w:r w:rsidRPr="003D7785">
        <w:rPr>
          <w:rFonts w:ascii="Times New Roman" w:hAnsi="Times New Roman" w:cs="Times New Roman"/>
          <w:lang w:val="fr-FR"/>
        </w:rPr>
        <w:t xml:space="preserve">, Paris, </w:t>
      </w:r>
      <w:proofErr w:type="spellStart"/>
      <w:r w:rsidRPr="003D7785">
        <w:rPr>
          <w:rFonts w:ascii="Times New Roman" w:hAnsi="Times New Roman" w:cs="Times New Roman"/>
          <w:lang w:val="fr-FR"/>
        </w:rPr>
        <w:t>Klincksieck</w:t>
      </w:r>
      <w:proofErr w:type="spellEnd"/>
      <w:r w:rsidRPr="003D7785">
        <w:rPr>
          <w:rFonts w:ascii="Times New Roman" w:hAnsi="Times New Roman" w:cs="Times New Roman"/>
          <w:lang w:val="fr-FR"/>
        </w:rPr>
        <w:t xml:space="preserve">, 1970, p. 54, </w:t>
      </w:r>
      <w:r w:rsidRPr="003D7785">
        <w:rPr>
          <w:rFonts w:ascii="Times New Roman" w:hAnsi="Times New Roman" w:cs="Times New Roman"/>
          <w:i/>
          <w:iCs/>
          <w:lang w:val="fr-FR"/>
        </w:rPr>
        <w:t>sq</w:t>
      </w:r>
      <w:r w:rsidRPr="003D7785">
        <w:rPr>
          <w:rFonts w:ascii="Times New Roman" w:hAnsi="Times New Roman" w:cs="Times New Roman"/>
          <w:lang w:val="fr-FR"/>
        </w:rPr>
        <w:t xml:space="preserve">. Dans son édition bilingue dans la CUF, Jean Hani, qui s’appuie beaucoup sur le commentaire de </w:t>
      </w:r>
      <w:proofErr w:type="spellStart"/>
      <w:r w:rsidRPr="003D7785">
        <w:rPr>
          <w:rFonts w:ascii="Times New Roman" w:hAnsi="Times New Roman" w:cs="Times New Roman"/>
          <w:lang w:val="fr-FR"/>
        </w:rPr>
        <w:t>Corlu</w:t>
      </w:r>
      <w:proofErr w:type="spellEnd"/>
      <w:r w:rsidRPr="003D7785">
        <w:rPr>
          <w:rFonts w:ascii="Times New Roman" w:hAnsi="Times New Roman" w:cs="Times New Roman"/>
          <w:lang w:val="fr-FR"/>
        </w:rPr>
        <w:t xml:space="preserve"> et renvoie souvent à lui pour plus de détails, n’évoque pas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xml:space="preserve"> et ces débats modernes. </w:t>
      </w:r>
    </w:p>
  </w:footnote>
  <w:footnote w:id="11">
    <w:p w14:paraId="0A9D7F25" w14:textId="4BC83EBD"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J. </w:t>
      </w:r>
      <w:r w:rsidRPr="003D7785">
        <w:rPr>
          <w:rFonts w:ascii="Times New Roman" w:hAnsi="Times New Roman" w:cs="Times New Roman"/>
          <w:lang w:val="fr-FR"/>
        </w:rPr>
        <w:t xml:space="preserve">Pigeaud, </w:t>
      </w:r>
      <w:r w:rsidR="001D6491" w:rsidRPr="00612AF5">
        <w:rPr>
          <w:rFonts w:ascii="Times New Roman" w:hAnsi="Times New Roman" w:cs="Times New Roman"/>
          <w:i/>
          <w:iCs/>
          <w:lang w:val="fr-FR"/>
        </w:rPr>
        <w:t>Poétiques du corps. Aux origines de la médecine</w:t>
      </w:r>
      <w:r w:rsidR="001D6491" w:rsidRPr="00612AF5">
        <w:rPr>
          <w:rFonts w:ascii="Times New Roman" w:hAnsi="Times New Roman" w:cs="Times New Roman"/>
          <w:lang w:val="fr-FR"/>
        </w:rPr>
        <w:t>, Paris, Les Belles Lettres [L’âne d’or], 2008</w:t>
      </w:r>
      <w:r w:rsidRPr="003D7785">
        <w:rPr>
          <w:rFonts w:ascii="Times New Roman" w:hAnsi="Times New Roman" w:cs="Times New Roman"/>
          <w:lang w:val="fr-FR"/>
        </w:rPr>
        <w:t>, chap. XXVI («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xml:space="preserve"> et le démon de Socrate »), p. 621-656.</w:t>
      </w:r>
    </w:p>
  </w:footnote>
  <w:footnote w:id="12">
    <w:p w14:paraId="57236789"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sidRPr="003D7785">
        <w:rPr>
          <w:rFonts w:ascii="Times New Roman" w:hAnsi="Times New Roman" w:cs="Times New Roman"/>
          <w:i/>
          <w:iCs/>
          <w:lang w:val="fr-FR"/>
        </w:rPr>
        <w:t>ibid</w:t>
      </w:r>
      <w:r w:rsidRPr="003D7785">
        <w:rPr>
          <w:rFonts w:ascii="Times New Roman" w:hAnsi="Times New Roman" w:cs="Times New Roman"/>
          <w:lang w:val="fr-FR"/>
        </w:rPr>
        <w:t>., p. 622-623. Le titre du second ouvrage de L</w:t>
      </w:r>
      <w:r>
        <w:rPr>
          <w:rFonts w:ascii="Times New Roman" w:hAnsi="Times New Roman" w:cs="Times New Roman"/>
          <w:lang w:val="fr-FR"/>
        </w:rPr>
        <w:t>.</w:t>
      </w:r>
      <w:r w:rsidRPr="003D7785">
        <w:rPr>
          <w:rFonts w:ascii="Times New Roman" w:hAnsi="Times New Roman" w:cs="Times New Roman"/>
          <w:lang w:val="fr-FR"/>
        </w:rPr>
        <w:t>-F</w:t>
      </w:r>
      <w:r>
        <w:rPr>
          <w:rFonts w:ascii="Times New Roman" w:hAnsi="Times New Roman" w:cs="Times New Roman"/>
          <w:lang w:val="fr-FR"/>
        </w:rPr>
        <w:t>.</w:t>
      </w:r>
      <w:r w:rsidRPr="003D7785">
        <w:rPr>
          <w:rFonts w:ascii="Times New Roman" w:hAnsi="Times New Roman" w:cs="Times New Roman"/>
          <w:lang w:val="fr-FR"/>
        </w:rPr>
        <w:t xml:space="preserve">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w:t>
      </w:r>
      <w:r w:rsidRPr="003D7785">
        <w:rPr>
          <w:rFonts w:ascii="Times New Roman" w:hAnsi="Times New Roman" w:cs="Times New Roman"/>
          <w:i/>
          <w:iCs/>
          <w:lang w:val="fr-FR"/>
        </w:rPr>
        <w:t>: L’amulette de Pascal, pour servir à l’histoire des hallucinations</w:t>
      </w:r>
      <w:r w:rsidRPr="003D7785">
        <w:rPr>
          <w:rFonts w:ascii="Times New Roman" w:hAnsi="Times New Roman" w:cs="Times New Roman"/>
          <w:lang w:val="fr-FR"/>
        </w:rPr>
        <w:t xml:space="preserve">, Paris, </w:t>
      </w:r>
      <w:proofErr w:type="spellStart"/>
      <w:r w:rsidRPr="003D7785">
        <w:rPr>
          <w:rFonts w:ascii="Times New Roman" w:hAnsi="Times New Roman" w:cs="Times New Roman"/>
          <w:lang w:val="fr-FR"/>
        </w:rPr>
        <w:t>Baillière</w:t>
      </w:r>
      <w:proofErr w:type="spellEnd"/>
      <w:r w:rsidRPr="003D7785">
        <w:rPr>
          <w:rFonts w:ascii="Times New Roman" w:hAnsi="Times New Roman" w:cs="Times New Roman"/>
          <w:lang w:val="fr-FR"/>
        </w:rPr>
        <w:t>, 1846.</w:t>
      </w:r>
    </w:p>
  </w:footnote>
  <w:footnote w:id="13">
    <w:p w14:paraId="0447DC59"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Pr>
          <w:rFonts w:ascii="Times New Roman" w:hAnsi="Times New Roman" w:cs="Times New Roman"/>
          <w:lang w:val="fr-FR"/>
        </w:rPr>
        <w:t xml:space="preserve">J. </w:t>
      </w:r>
      <w:r w:rsidRPr="003D7785">
        <w:rPr>
          <w:rFonts w:ascii="Times New Roman" w:hAnsi="Times New Roman" w:cs="Times New Roman"/>
          <w:lang w:val="fr-FR"/>
        </w:rPr>
        <w:t xml:space="preserve">Pigeaud, </w:t>
      </w:r>
      <w:r w:rsidRPr="003D7785">
        <w:rPr>
          <w:rFonts w:ascii="Times New Roman" w:hAnsi="Times New Roman" w:cs="Times New Roman"/>
          <w:i/>
          <w:iCs/>
          <w:lang w:val="fr-FR"/>
        </w:rPr>
        <w:t>Poétiques du corps…</w:t>
      </w:r>
      <w:r w:rsidRPr="003D7785">
        <w:rPr>
          <w:rFonts w:ascii="Times New Roman" w:hAnsi="Times New Roman" w:cs="Times New Roman"/>
          <w:lang w:val="fr-FR"/>
        </w:rPr>
        <w:t>, p. 621-622.</w:t>
      </w:r>
    </w:p>
  </w:footnote>
  <w:footnote w:id="14">
    <w:p w14:paraId="53DCF32F"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J. Pigeaud (comme L.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donne dans son article une bibliographie importante des principaux passages de la littérature grecque et latine où l’on trouve une allusion à ces deux anecdotes.</w:t>
      </w:r>
    </w:p>
  </w:footnote>
  <w:footnote w:id="15">
    <w:p w14:paraId="5E6A3C65"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L’anecdote est racontée par Platon dans </w:t>
      </w:r>
      <w:r w:rsidRPr="003D7785">
        <w:rPr>
          <w:rFonts w:ascii="Times New Roman" w:hAnsi="Times New Roman" w:cs="Times New Roman"/>
          <w:i/>
          <w:iCs/>
          <w:lang w:val="fr-FR"/>
        </w:rPr>
        <w:t>Le Banquet</w:t>
      </w:r>
      <w:r w:rsidRPr="003D7785">
        <w:rPr>
          <w:rFonts w:ascii="Times New Roman" w:hAnsi="Times New Roman" w:cs="Times New Roman"/>
          <w:lang w:val="fr-FR"/>
        </w:rPr>
        <w:t>, 220c-d (dans l’édition de L. Robin</w:t>
      </w:r>
      <w:r>
        <w:rPr>
          <w:rFonts w:ascii="Times New Roman" w:hAnsi="Times New Roman" w:cs="Times New Roman"/>
          <w:lang w:val="fr-FR"/>
        </w:rPr>
        <w:t>, Les</w:t>
      </w:r>
      <w:r w:rsidRPr="003D7785">
        <w:rPr>
          <w:rFonts w:ascii="Times New Roman" w:hAnsi="Times New Roman" w:cs="Times New Roman"/>
          <w:lang w:val="fr-FR"/>
        </w:rPr>
        <w:t xml:space="preserve"> Belles Lettres</w:t>
      </w:r>
      <w:r>
        <w:rPr>
          <w:rFonts w:ascii="Times New Roman" w:hAnsi="Times New Roman" w:cs="Times New Roman"/>
          <w:lang w:val="fr-FR"/>
        </w:rPr>
        <w:t xml:space="preserve"> [CUF]</w:t>
      </w:r>
      <w:r w:rsidRPr="003D7785">
        <w:rPr>
          <w:rFonts w:ascii="Times New Roman" w:hAnsi="Times New Roman" w:cs="Times New Roman"/>
          <w:lang w:val="fr-FR"/>
        </w:rPr>
        <w:t xml:space="preserve">, 1951, p. 86-87), par la bouche d’Alcibiade qui était présent à ce siège. </w:t>
      </w:r>
    </w:p>
  </w:footnote>
  <w:footnote w:id="16">
    <w:p w14:paraId="2C9BE53B"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Platon, </w:t>
      </w:r>
      <w:r w:rsidRPr="003D7785">
        <w:rPr>
          <w:rFonts w:ascii="Times New Roman" w:hAnsi="Times New Roman" w:cs="Times New Roman"/>
          <w:i/>
          <w:iCs/>
          <w:lang w:val="fr-FR"/>
        </w:rPr>
        <w:t>Le Banquet</w:t>
      </w:r>
      <w:r w:rsidRPr="003D7785">
        <w:rPr>
          <w:rFonts w:ascii="Times New Roman" w:hAnsi="Times New Roman" w:cs="Times New Roman"/>
          <w:lang w:val="fr-FR"/>
        </w:rPr>
        <w:t xml:space="preserve">, 175a-b. À ce sujet, relire </w:t>
      </w:r>
      <w:r>
        <w:rPr>
          <w:rFonts w:ascii="Times New Roman" w:hAnsi="Times New Roman" w:cs="Times New Roman"/>
          <w:lang w:val="fr-FR"/>
        </w:rPr>
        <w:t xml:space="preserve">H. </w:t>
      </w:r>
      <w:r w:rsidRPr="003D7785">
        <w:rPr>
          <w:rFonts w:ascii="Times New Roman" w:hAnsi="Times New Roman" w:cs="Times New Roman"/>
          <w:lang w:val="fr-FR"/>
        </w:rPr>
        <w:t>Joly</w:t>
      </w:r>
      <w:r>
        <w:rPr>
          <w:rFonts w:ascii="Times New Roman" w:hAnsi="Times New Roman" w:cs="Times New Roman"/>
          <w:lang w:val="fr-FR"/>
        </w:rPr>
        <w:t>,</w:t>
      </w:r>
      <w:r w:rsidRPr="003D7785">
        <w:rPr>
          <w:rFonts w:ascii="Times New Roman" w:hAnsi="Times New Roman" w:cs="Times New Roman"/>
          <w:lang w:val="fr-FR"/>
        </w:rPr>
        <w:t xml:space="preserve"> </w:t>
      </w:r>
      <w:r w:rsidRPr="003D7785">
        <w:rPr>
          <w:rFonts w:ascii="Times New Roman" w:hAnsi="Times New Roman" w:cs="Times New Roman"/>
          <w:i/>
          <w:iCs/>
          <w:lang w:val="fr-FR"/>
        </w:rPr>
        <w:t>Le renversement platonicien</w:t>
      </w:r>
      <w:r w:rsidRPr="003D7785">
        <w:rPr>
          <w:rFonts w:ascii="Times New Roman" w:hAnsi="Times New Roman" w:cs="Times New Roman"/>
          <w:lang w:val="fr-FR"/>
        </w:rPr>
        <w:t>…, p. 68-69.</w:t>
      </w:r>
    </w:p>
  </w:footnote>
  <w:footnote w:id="17">
    <w:p w14:paraId="73B5C98B"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Platon, </w:t>
      </w:r>
      <w:r w:rsidRPr="003D7785">
        <w:rPr>
          <w:rFonts w:ascii="Times New Roman" w:hAnsi="Times New Roman" w:cs="Times New Roman"/>
          <w:i/>
          <w:iCs/>
          <w:lang w:val="fr-FR"/>
        </w:rPr>
        <w:t>Phèdre</w:t>
      </w:r>
      <w:r w:rsidRPr="003D7785">
        <w:rPr>
          <w:rFonts w:ascii="Times New Roman" w:hAnsi="Times New Roman" w:cs="Times New Roman"/>
          <w:lang w:val="fr-FR"/>
        </w:rPr>
        <w:t>, 242b-c (dans l’édition de L. Robin</w:t>
      </w:r>
      <w:r>
        <w:rPr>
          <w:rFonts w:ascii="Times New Roman" w:hAnsi="Times New Roman" w:cs="Times New Roman"/>
          <w:lang w:val="fr-FR"/>
        </w:rPr>
        <w:t>, Les</w:t>
      </w:r>
      <w:r w:rsidRPr="003D7785">
        <w:rPr>
          <w:rFonts w:ascii="Times New Roman" w:hAnsi="Times New Roman" w:cs="Times New Roman"/>
          <w:lang w:val="fr-FR"/>
        </w:rPr>
        <w:t xml:space="preserve"> Belles Lettres [CUF], 1954, p. 28).</w:t>
      </w:r>
    </w:p>
  </w:footnote>
  <w:footnote w:id="18">
    <w:p w14:paraId="2001D3C8" w14:textId="38C210D1"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Par exemple l’anecdote du parcours dans les rues d’Athènes brusquement changé sous l’impulsion du </w:t>
      </w:r>
      <w:proofErr w:type="spellStart"/>
      <w:r w:rsidRPr="003D7785">
        <w:rPr>
          <w:rFonts w:ascii="Times New Roman" w:hAnsi="Times New Roman" w:cs="Times New Roman"/>
          <w:i/>
          <w:iCs/>
          <w:lang w:val="fr-FR"/>
        </w:rPr>
        <w:t>daïmôn</w:t>
      </w:r>
      <w:proofErr w:type="spellEnd"/>
      <w:r w:rsidRPr="003D7785">
        <w:rPr>
          <w:rFonts w:ascii="Times New Roman" w:hAnsi="Times New Roman" w:cs="Times New Roman"/>
          <w:lang w:val="fr-FR"/>
        </w:rPr>
        <w:t>, ce qui ne fut compris que lorsque les compagnons n’ayant pas suivi Socrate croisèrent un troupeau de porc</w:t>
      </w:r>
      <w:r w:rsidR="00FF018F">
        <w:rPr>
          <w:rFonts w:ascii="Times New Roman" w:hAnsi="Times New Roman" w:cs="Times New Roman"/>
          <w:lang w:val="fr-FR"/>
        </w:rPr>
        <w:t>s</w:t>
      </w:r>
      <w:r w:rsidRPr="003D7785">
        <w:rPr>
          <w:rFonts w:ascii="Times New Roman" w:hAnsi="Times New Roman" w:cs="Times New Roman"/>
          <w:lang w:val="fr-FR"/>
        </w:rPr>
        <w:t xml:space="preserve"> qui leur valut d’arriver à la même destination couverts de fange (Plutarque, </w:t>
      </w:r>
      <w:r w:rsidRPr="003D7785">
        <w:rPr>
          <w:rFonts w:ascii="Times New Roman" w:hAnsi="Times New Roman" w:cs="Times New Roman"/>
          <w:i/>
          <w:iCs/>
          <w:lang w:val="fr-FR"/>
        </w:rPr>
        <w:t>Le démon de Socrate</w:t>
      </w:r>
      <w:r w:rsidRPr="003D7785">
        <w:rPr>
          <w:rFonts w:ascii="Times New Roman" w:hAnsi="Times New Roman" w:cs="Times New Roman"/>
          <w:lang w:val="fr-FR"/>
        </w:rPr>
        <w:t>, 10, 580d-f). Plutarque envisage en vain des explications logiques d’un tel « hasard » (</w:t>
      </w:r>
      <w:r w:rsidRPr="003D7785">
        <w:rPr>
          <w:rFonts w:ascii="Times New Roman" w:hAnsi="Times New Roman" w:cs="Times New Roman"/>
          <w:i/>
          <w:iCs/>
          <w:lang w:val="fr-FR"/>
        </w:rPr>
        <w:t>ibid</w:t>
      </w:r>
      <w:r w:rsidRPr="003D7785">
        <w:rPr>
          <w:rFonts w:ascii="Times New Roman" w:hAnsi="Times New Roman" w:cs="Times New Roman"/>
          <w:lang w:val="fr-FR"/>
        </w:rPr>
        <w:t xml:space="preserve">., 11-12, 580f-582c). Autre exemple, rappelé dans le même ouvrage (§ 11, 581d-e), l’erreur fatale des compagnons d’armes qui ne prirent pas le même chemin que Socrate lors de la retraite de l’armée athénienne à </w:t>
      </w:r>
      <w:proofErr w:type="spellStart"/>
      <w:r w:rsidRPr="003D7785">
        <w:rPr>
          <w:rFonts w:ascii="Times New Roman" w:hAnsi="Times New Roman" w:cs="Times New Roman"/>
          <w:lang w:val="fr-FR"/>
        </w:rPr>
        <w:t>Délion</w:t>
      </w:r>
      <w:proofErr w:type="spellEnd"/>
      <w:r w:rsidRPr="003D7785">
        <w:rPr>
          <w:rFonts w:ascii="Times New Roman" w:hAnsi="Times New Roman" w:cs="Times New Roman"/>
          <w:lang w:val="fr-FR"/>
        </w:rPr>
        <w:t xml:space="preserve"> en 423. Cicéron rapporte la même anecdote deux siècles avant Plutarque dans le </w:t>
      </w:r>
      <w:r w:rsidRPr="003D7785">
        <w:rPr>
          <w:rFonts w:ascii="Times New Roman" w:hAnsi="Times New Roman" w:cs="Times New Roman"/>
          <w:i/>
          <w:iCs/>
          <w:lang w:val="fr-FR"/>
        </w:rPr>
        <w:t xml:space="preserve">De </w:t>
      </w:r>
      <w:proofErr w:type="spellStart"/>
      <w:r w:rsidRPr="003D7785">
        <w:rPr>
          <w:rFonts w:ascii="Times New Roman" w:hAnsi="Times New Roman" w:cs="Times New Roman"/>
          <w:i/>
          <w:iCs/>
          <w:lang w:val="fr-FR"/>
        </w:rPr>
        <w:t>divinatione</w:t>
      </w:r>
      <w:proofErr w:type="spellEnd"/>
      <w:r w:rsidRPr="003D7785">
        <w:rPr>
          <w:rFonts w:ascii="Times New Roman" w:hAnsi="Times New Roman" w:cs="Times New Roman"/>
          <w:lang w:val="fr-FR"/>
        </w:rPr>
        <w:t>, I, 54, 123.</w:t>
      </w:r>
    </w:p>
  </w:footnote>
  <w:footnote w:id="19">
    <w:p w14:paraId="012663EC"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Xénophon, </w:t>
      </w:r>
      <w:r w:rsidRPr="003D7785">
        <w:rPr>
          <w:rFonts w:ascii="Times New Roman" w:hAnsi="Times New Roman" w:cs="Times New Roman"/>
          <w:i/>
          <w:iCs/>
          <w:lang w:val="fr-FR"/>
        </w:rPr>
        <w:t>Apologie de Socrate</w:t>
      </w:r>
      <w:r w:rsidRPr="003D7785">
        <w:rPr>
          <w:rFonts w:ascii="Times New Roman" w:hAnsi="Times New Roman" w:cs="Times New Roman"/>
          <w:lang w:val="fr-FR"/>
        </w:rPr>
        <w:t xml:space="preserve">, 13 : </w:t>
      </w:r>
      <w:proofErr w:type="spellStart"/>
      <w:r w:rsidRPr="003D7785">
        <w:rPr>
          <w:rFonts w:ascii="Times New Roman" w:hAnsi="Times New Roman" w:cs="Times New Roman"/>
          <w:lang w:val="fr-FR"/>
        </w:rPr>
        <w:t>ἐγὼ</w:t>
      </w:r>
      <w:proofErr w:type="spellEnd"/>
      <w:r w:rsidRPr="003D7785">
        <w:rPr>
          <w:rFonts w:ascii="Times New Roman" w:hAnsi="Times New Roman" w:cs="Times New Roman"/>
          <w:lang w:val="fr-FR"/>
        </w:rPr>
        <w:t xml:space="preserve"> </w:t>
      </w:r>
      <w:proofErr w:type="spellStart"/>
      <w:r w:rsidRPr="003D7785">
        <w:rPr>
          <w:rFonts w:ascii="Times New Roman" w:hAnsi="Times New Roman" w:cs="Times New Roman"/>
          <w:lang w:val="fr-FR"/>
        </w:rPr>
        <w:t>δὲ</w:t>
      </w:r>
      <w:proofErr w:type="spellEnd"/>
      <w:r w:rsidRPr="003D7785">
        <w:rPr>
          <w:rFonts w:ascii="Times New Roman" w:hAnsi="Times New Roman" w:cs="Times New Roman"/>
          <w:lang w:val="fr-FR"/>
        </w:rPr>
        <w:t xml:space="preserve"> </w:t>
      </w:r>
      <w:proofErr w:type="spellStart"/>
      <w:r w:rsidRPr="003D7785">
        <w:rPr>
          <w:rFonts w:ascii="Times New Roman" w:hAnsi="Times New Roman" w:cs="Times New Roman"/>
          <w:lang w:val="fr-FR"/>
        </w:rPr>
        <w:t>τοῦτο</w:t>
      </w:r>
      <w:proofErr w:type="spellEnd"/>
      <w:r w:rsidRPr="003D7785">
        <w:rPr>
          <w:rFonts w:ascii="Times New Roman" w:hAnsi="Times New Roman" w:cs="Times New Roman"/>
          <w:lang w:val="fr-FR"/>
        </w:rPr>
        <w:t xml:space="preserve"> δα</w:t>
      </w:r>
      <w:proofErr w:type="spellStart"/>
      <w:r w:rsidRPr="003D7785">
        <w:rPr>
          <w:rFonts w:ascii="Times New Roman" w:hAnsi="Times New Roman" w:cs="Times New Roman"/>
          <w:lang w:val="fr-FR"/>
        </w:rPr>
        <w:t>ιμόνιον</w:t>
      </w:r>
      <w:proofErr w:type="spellEnd"/>
      <w:r w:rsidRPr="003D7785">
        <w:rPr>
          <w:rFonts w:ascii="Times New Roman" w:hAnsi="Times New Roman" w:cs="Times New Roman"/>
          <w:lang w:val="fr-FR"/>
        </w:rPr>
        <w:t xml:space="preserve"> κα</w:t>
      </w:r>
      <w:proofErr w:type="spellStart"/>
      <w:r w:rsidRPr="003D7785">
        <w:rPr>
          <w:rFonts w:ascii="Times New Roman" w:hAnsi="Times New Roman" w:cs="Times New Roman"/>
          <w:lang w:val="fr-FR"/>
        </w:rPr>
        <w:t>λῶ</w:t>
      </w:r>
      <w:proofErr w:type="spellEnd"/>
      <w:r w:rsidRPr="003D7785">
        <w:rPr>
          <w:rFonts w:ascii="Times New Roman" w:hAnsi="Times New Roman" w:cs="Times New Roman"/>
          <w:lang w:val="fr-FR"/>
        </w:rPr>
        <w:t xml:space="preserve"> (« Moi, j’appelle cela un signe démonique »). On peut aussi traduire comme F. Ollier « un signe divin » (Belles Lettres [CUF], 1961, p. 105).</w:t>
      </w:r>
    </w:p>
  </w:footnote>
  <w:footnote w:id="20">
    <w:p w14:paraId="38D3F40E"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Platon, </w:t>
      </w:r>
      <w:r w:rsidRPr="003D7785">
        <w:rPr>
          <w:rFonts w:ascii="Times New Roman" w:hAnsi="Times New Roman" w:cs="Times New Roman"/>
          <w:i/>
          <w:iCs/>
          <w:lang w:val="fr-FR"/>
        </w:rPr>
        <w:t>Apologie de Socrate</w:t>
      </w:r>
      <w:r w:rsidRPr="003D7785">
        <w:rPr>
          <w:rFonts w:ascii="Times New Roman" w:hAnsi="Times New Roman" w:cs="Times New Roman"/>
          <w:lang w:val="fr-FR"/>
        </w:rPr>
        <w:t>, 40b (dans l’édition de M. Croiset aux Belles Lettres [CUF], 1959, p. 170).</w:t>
      </w:r>
    </w:p>
  </w:footnote>
  <w:footnote w:id="21">
    <w:p w14:paraId="36469414"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 40a.</w:t>
      </w:r>
    </w:p>
  </w:footnote>
  <w:footnote w:id="22">
    <w:p w14:paraId="4CABA426"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Platon, </w:t>
      </w:r>
      <w:r w:rsidRPr="003D7785">
        <w:rPr>
          <w:rFonts w:ascii="Times New Roman" w:hAnsi="Times New Roman" w:cs="Times New Roman"/>
          <w:i/>
          <w:iCs/>
          <w:lang w:val="fr-FR"/>
        </w:rPr>
        <w:t>Apologie de Socrate</w:t>
      </w:r>
      <w:r w:rsidRPr="003D7785">
        <w:rPr>
          <w:rFonts w:ascii="Times New Roman" w:hAnsi="Times New Roman" w:cs="Times New Roman"/>
          <w:lang w:val="fr-FR"/>
        </w:rPr>
        <w:t>, 12 (dans l’édition de F. Ollier aux Belles Lettres [CUF], 1961, p. 104).</w:t>
      </w:r>
    </w:p>
  </w:footnote>
  <w:footnote w:id="23">
    <w:p w14:paraId="6FC51A5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Platon, </w:t>
      </w:r>
      <w:r w:rsidRPr="003D7785">
        <w:rPr>
          <w:rFonts w:ascii="Times New Roman" w:hAnsi="Times New Roman" w:cs="Times New Roman"/>
          <w:i/>
          <w:iCs/>
          <w:lang w:val="fr-FR"/>
        </w:rPr>
        <w:t>Apologie de Socrate</w:t>
      </w:r>
      <w:r w:rsidRPr="003D7785">
        <w:rPr>
          <w:rFonts w:ascii="Times New Roman" w:hAnsi="Times New Roman" w:cs="Times New Roman"/>
          <w:lang w:val="fr-FR"/>
        </w:rPr>
        <w:t>, 31d (dans l’édition de M. Croiset aux Belles Lettres [CUF], 1959, p. 159).</w:t>
      </w:r>
    </w:p>
  </w:footnote>
  <w:footnote w:id="24">
    <w:p w14:paraId="778FB7CB"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w:t>
      </w:r>
    </w:p>
  </w:footnote>
  <w:footnote w:id="25">
    <w:p w14:paraId="5F8AD843"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Platon, </w:t>
      </w:r>
      <w:r w:rsidRPr="003D7785">
        <w:rPr>
          <w:rFonts w:ascii="Times New Roman" w:hAnsi="Times New Roman" w:cs="Times New Roman"/>
          <w:i/>
          <w:iCs/>
          <w:lang w:val="fr-FR"/>
        </w:rPr>
        <w:t>Apologie de Socrate</w:t>
      </w:r>
      <w:r w:rsidRPr="003D7785">
        <w:rPr>
          <w:rFonts w:ascii="Times New Roman" w:hAnsi="Times New Roman" w:cs="Times New Roman"/>
          <w:lang w:val="fr-FR"/>
        </w:rPr>
        <w:t>, 40a-b (dans l’édition de M. Croiset aux Belles Lettres [CUF], 1959, p. 170).</w:t>
      </w:r>
    </w:p>
  </w:footnote>
  <w:footnote w:id="26">
    <w:p w14:paraId="6C97635F" w14:textId="45EBA289"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J. </w:t>
      </w:r>
      <w:r w:rsidRPr="003D7785">
        <w:rPr>
          <w:rFonts w:ascii="Times New Roman" w:hAnsi="Times New Roman" w:cs="Times New Roman"/>
          <w:lang w:val="fr-FR"/>
        </w:rPr>
        <w:t xml:space="preserve">Pigeaud, </w:t>
      </w:r>
      <w:r w:rsidRPr="003D7785">
        <w:rPr>
          <w:rFonts w:ascii="Times New Roman" w:hAnsi="Times New Roman" w:cs="Times New Roman"/>
          <w:i/>
          <w:iCs/>
          <w:lang w:val="fr-FR"/>
        </w:rPr>
        <w:t>Poétiques du corps…</w:t>
      </w:r>
      <w:r w:rsidRPr="003D7785">
        <w:rPr>
          <w:rFonts w:ascii="Times New Roman" w:hAnsi="Times New Roman" w:cs="Times New Roman"/>
          <w:lang w:val="fr-FR"/>
        </w:rPr>
        <w:t xml:space="preserve">, p. 638-639, sur les questions que pose la relation inévitable entre la science, les croyances et la culture, qui influence les notions de norme, donc celle de pathologie. Pour Galien, voir </w:t>
      </w:r>
      <w:r w:rsidR="002846DE" w:rsidRPr="00612AF5">
        <w:rPr>
          <w:rFonts w:ascii="Times New Roman" w:hAnsi="Times New Roman" w:cs="Times New Roman"/>
          <w:i/>
          <w:iCs/>
          <w:lang w:val="fr-FR"/>
        </w:rPr>
        <w:t>Œuvres</w:t>
      </w:r>
      <w:r w:rsidR="002846DE" w:rsidRPr="00612AF5">
        <w:rPr>
          <w:rFonts w:ascii="Times New Roman" w:hAnsi="Times New Roman" w:cs="Times New Roman"/>
          <w:lang w:val="fr-FR"/>
        </w:rPr>
        <w:t xml:space="preserve">, t. I, </w:t>
      </w:r>
      <w:r w:rsidR="002846DE" w:rsidRPr="00612AF5">
        <w:rPr>
          <w:rFonts w:ascii="Times New Roman" w:hAnsi="Times New Roman" w:cs="Times New Roman"/>
          <w:i/>
          <w:iCs/>
          <w:lang w:val="fr-FR"/>
        </w:rPr>
        <w:t>Introduction générale ; Sur l’ordre de ses propres livres ; Sur ses propres livres ; Que l’excellent médecin est aussi philosophe</w:t>
      </w:r>
      <w:r w:rsidR="002846DE" w:rsidRPr="00612AF5">
        <w:rPr>
          <w:rFonts w:ascii="Times New Roman" w:hAnsi="Times New Roman" w:cs="Times New Roman"/>
          <w:lang w:val="fr-FR"/>
        </w:rPr>
        <w:t>, texte établi, traduit et annoté par V. Bourdon-Millot, Paris, Les Belles Lettres [CUF], 2007</w:t>
      </w:r>
      <w:r w:rsidR="00A15289">
        <w:rPr>
          <w:rFonts w:ascii="Times New Roman" w:hAnsi="Times New Roman" w:cs="Times New Roman"/>
          <w:lang w:val="fr-FR"/>
        </w:rPr>
        <w:t xml:space="preserve">, </w:t>
      </w:r>
      <w:r w:rsidR="00A15289" w:rsidRPr="003D7785">
        <w:rPr>
          <w:rFonts w:ascii="Times New Roman" w:hAnsi="Times New Roman" w:cs="Times New Roman"/>
          <w:lang w:val="fr-FR"/>
        </w:rPr>
        <w:t>p. XXIV, note 52</w:t>
      </w:r>
      <w:r w:rsidR="00A15289">
        <w:rPr>
          <w:rFonts w:ascii="Times New Roman" w:hAnsi="Times New Roman" w:cs="Times New Roman"/>
          <w:lang w:val="fr-FR"/>
        </w:rPr>
        <w:t> (Introduction générale) ; p. 99-100 (</w:t>
      </w:r>
      <w:r w:rsidR="002846DE" w:rsidRPr="003D7785">
        <w:rPr>
          <w:rFonts w:ascii="Times New Roman" w:hAnsi="Times New Roman" w:cs="Times New Roman"/>
          <w:i/>
          <w:iCs/>
          <w:lang w:val="fr-FR"/>
        </w:rPr>
        <w:t>Sur l’ordre de ses propres livres</w:t>
      </w:r>
      <w:r w:rsidR="002846DE" w:rsidRPr="003D7785">
        <w:rPr>
          <w:rFonts w:ascii="Times New Roman" w:hAnsi="Times New Roman" w:cs="Times New Roman"/>
          <w:lang w:val="fr-FR"/>
        </w:rPr>
        <w:t>, III, 2</w:t>
      </w:r>
      <w:r w:rsidR="00A15289">
        <w:rPr>
          <w:rFonts w:ascii="Times New Roman" w:hAnsi="Times New Roman" w:cs="Times New Roman"/>
          <w:lang w:val="fr-FR"/>
        </w:rPr>
        <w:t>)</w:t>
      </w:r>
      <w:r w:rsidRPr="003D7785">
        <w:rPr>
          <w:rFonts w:ascii="Times New Roman" w:hAnsi="Times New Roman" w:cs="Times New Roman"/>
          <w:lang w:val="fr-FR"/>
        </w:rPr>
        <w:t>. Galien écrivit lui-même un traité sur les songes (</w:t>
      </w:r>
      <w:r w:rsidRPr="003D7785">
        <w:rPr>
          <w:rFonts w:ascii="Times New Roman" w:hAnsi="Times New Roman" w:cs="Times New Roman"/>
          <w:i/>
          <w:iCs/>
          <w:lang w:val="fr-FR"/>
        </w:rPr>
        <w:t xml:space="preserve">De </w:t>
      </w:r>
      <w:proofErr w:type="spellStart"/>
      <w:r w:rsidRPr="003D7785">
        <w:rPr>
          <w:rFonts w:ascii="Times New Roman" w:hAnsi="Times New Roman" w:cs="Times New Roman"/>
          <w:i/>
          <w:iCs/>
          <w:lang w:val="fr-FR"/>
        </w:rPr>
        <w:t>insomniis</w:t>
      </w:r>
      <w:proofErr w:type="spellEnd"/>
      <w:r w:rsidRPr="003D7785">
        <w:rPr>
          <w:rFonts w:ascii="Times New Roman" w:hAnsi="Times New Roman" w:cs="Times New Roman"/>
          <w:lang w:val="fr-FR"/>
        </w:rPr>
        <w:t>).</w:t>
      </w:r>
    </w:p>
  </w:footnote>
  <w:footnote w:id="27">
    <w:p w14:paraId="06CC15F9" w14:textId="56236715"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Platon, </w:t>
      </w:r>
      <w:r w:rsidRPr="003D7785">
        <w:rPr>
          <w:rFonts w:ascii="Times New Roman" w:hAnsi="Times New Roman" w:cs="Times New Roman"/>
          <w:i/>
          <w:iCs/>
          <w:lang w:val="fr-FR"/>
        </w:rPr>
        <w:t>Phèdre</w:t>
      </w:r>
      <w:r w:rsidRPr="003D7785">
        <w:rPr>
          <w:rFonts w:ascii="Times New Roman" w:hAnsi="Times New Roman" w:cs="Times New Roman"/>
          <w:lang w:val="fr-FR"/>
        </w:rPr>
        <w:t>, 230c</w:t>
      </w:r>
      <w:r w:rsidR="002B01C7">
        <w:rPr>
          <w:rFonts w:ascii="Times New Roman" w:hAnsi="Times New Roman" w:cs="Times New Roman"/>
          <w:lang w:val="fr-FR"/>
        </w:rPr>
        <w:t>.</w:t>
      </w:r>
    </w:p>
  </w:footnote>
  <w:footnote w:id="28">
    <w:p w14:paraId="32466BF7" w14:textId="41B0E102" w:rsidR="003F126F" w:rsidRPr="00BE4780" w:rsidRDefault="003F126F" w:rsidP="00BE4780">
      <w:pPr>
        <w:pStyle w:val="Notedebasdepage"/>
        <w:jc w:val="both"/>
        <w:rPr>
          <w:rFonts w:ascii="Times New Roman" w:hAnsi="Times New Roman" w:cs="Times New Roman"/>
          <w:lang w:val="fr-FR"/>
        </w:rPr>
      </w:pPr>
      <w:r w:rsidRPr="00BE4780">
        <w:rPr>
          <w:rStyle w:val="Appelnotedebasdep"/>
          <w:rFonts w:ascii="Times New Roman" w:hAnsi="Times New Roman" w:cs="Times New Roman"/>
        </w:rPr>
        <w:footnoteRef/>
      </w:r>
      <w:r w:rsidRPr="00BE4780">
        <w:rPr>
          <w:rFonts w:ascii="Times New Roman" w:hAnsi="Times New Roman" w:cs="Times New Roman"/>
          <w:lang w:val="fr-FR"/>
        </w:rPr>
        <w:t xml:space="preserve"> </w:t>
      </w:r>
      <w:proofErr w:type="spellStart"/>
      <w:r w:rsidR="00BE4780" w:rsidRPr="00BE4780">
        <w:rPr>
          <w:rFonts w:ascii="Times New Roman" w:hAnsi="Times New Roman" w:cs="Times New Roman"/>
          <w:i/>
          <w:iCs/>
          <w:lang w:val="fr-FR"/>
        </w:rPr>
        <w:t>Epistola</w:t>
      </w:r>
      <w:proofErr w:type="spellEnd"/>
      <w:r w:rsidR="00BE4780" w:rsidRPr="00BE4780">
        <w:rPr>
          <w:rFonts w:ascii="Times New Roman" w:hAnsi="Times New Roman" w:cs="Times New Roman"/>
          <w:i/>
          <w:iCs/>
          <w:lang w:val="fr-FR"/>
        </w:rPr>
        <w:t xml:space="preserve"> de </w:t>
      </w:r>
      <w:proofErr w:type="spellStart"/>
      <w:r w:rsidR="00BE4780" w:rsidRPr="00BE4780">
        <w:rPr>
          <w:rFonts w:ascii="Times New Roman" w:hAnsi="Times New Roman" w:cs="Times New Roman"/>
          <w:i/>
          <w:iCs/>
          <w:lang w:val="fr-FR"/>
        </w:rPr>
        <w:t>reprobacione</w:t>
      </w:r>
      <w:proofErr w:type="spellEnd"/>
      <w:r w:rsidR="00BE4780" w:rsidRPr="00BE4780">
        <w:rPr>
          <w:rFonts w:ascii="Times New Roman" w:hAnsi="Times New Roman" w:cs="Times New Roman"/>
          <w:i/>
          <w:iCs/>
          <w:lang w:val="fr-FR"/>
        </w:rPr>
        <w:t xml:space="preserve"> </w:t>
      </w:r>
      <w:proofErr w:type="spellStart"/>
      <w:r w:rsidR="00BE4780" w:rsidRPr="00BE4780">
        <w:rPr>
          <w:rFonts w:ascii="Times New Roman" w:hAnsi="Times New Roman" w:cs="Times New Roman"/>
          <w:i/>
          <w:iCs/>
          <w:lang w:val="fr-FR"/>
        </w:rPr>
        <w:t>nigromantice</w:t>
      </w:r>
      <w:proofErr w:type="spellEnd"/>
      <w:r w:rsidR="00BE4780" w:rsidRPr="00BE4780">
        <w:rPr>
          <w:rFonts w:ascii="Times New Roman" w:hAnsi="Times New Roman" w:cs="Times New Roman"/>
          <w:i/>
          <w:iCs/>
          <w:lang w:val="fr-FR"/>
        </w:rPr>
        <w:t xml:space="preserve"> </w:t>
      </w:r>
      <w:proofErr w:type="spellStart"/>
      <w:r w:rsidR="00BE4780" w:rsidRPr="00BE4780">
        <w:rPr>
          <w:rFonts w:ascii="Times New Roman" w:hAnsi="Times New Roman" w:cs="Times New Roman"/>
          <w:i/>
          <w:iCs/>
          <w:lang w:val="fr-FR"/>
        </w:rPr>
        <w:t>ficcionis</w:t>
      </w:r>
      <w:proofErr w:type="spellEnd"/>
      <w:r w:rsidR="00BE4780" w:rsidRPr="00BE4780">
        <w:rPr>
          <w:rFonts w:ascii="Times New Roman" w:hAnsi="Times New Roman" w:cs="Times New Roman"/>
          <w:lang w:val="fr-FR"/>
        </w:rPr>
        <w:t xml:space="preserve"> (</w:t>
      </w:r>
      <w:r w:rsidR="00BE4780" w:rsidRPr="00BE4780">
        <w:rPr>
          <w:rFonts w:ascii="Times New Roman" w:hAnsi="Times New Roman" w:cs="Times New Roman"/>
          <w:i/>
          <w:iCs/>
          <w:lang w:val="fr-FR"/>
        </w:rPr>
        <w:t xml:space="preserve">De </w:t>
      </w:r>
      <w:proofErr w:type="spellStart"/>
      <w:r w:rsidR="00BE4780" w:rsidRPr="00BE4780">
        <w:rPr>
          <w:rFonts w:ascii="Times New Roman" w:hAnsi="Times New Roman" w:cs="Times New Roman"/>
          <w:i/>
          <w:iCs/>
          <w:lang w:val="fr-FR"/>
        </w:rPr>
        <w:t>improbatione</w:t>
      </w:r>
      <w:proofErr w:type="spellEnd"/>
      <w:r w:rsidR="00BE4780" w:rsidRPr="00BE4780">
        <w:rPr>
          <w:rFonts w:ascii="Times New Roman" w:hAnsi="Times New Roman" w:cs="Times New Roman"/>
          <w:i/>
          <w:iCs/>
          <w:lang w:val="fr-FR"/>
        </w:rPr>
        <w:t xml:space="preserve"> </w:t>
      </w:r>
      <w:proofErr w:type="spellStart"/>
      <w:r w:rsidR="00BE4780" w:rsidRPr="00BE4780">
        <w:rPr>
          <w:rFonts w:ascii="Times New Roman" w:hAnsi="Times New Roman" w:cs="Times New Roman"/>
          <w:i/>
          <w:iCs/>
          <w:lang w:val="fr-FR"/>
        </w:rPr>
        <w:t>maleficiorum</w:t>
      </w:r>
      <w:proofErr w:type="spellEnd"/>
      <w:r w:rsidR="00BE4780" w:rsidRPr="00BE4780">
        <w:rPr>
          <w:rFonts w:ascii="Times New Roman" w:hAnsi="Times New Roman" w:cs="Times New Roman"/>
          <w:lang w:val="fr-FR"/>
        </w:rPr>
        <w:t xml:space="preserve">), </w:t>
      </w:r>
      <w:proofErr w:type="spellStart"/>
      <w:r w:rsidR="00BE4780" w:rsidRPr="00BE4780">
        <w:rPr>
          <w:rFonts w:ascii="Times New Roman" w:hAnsi="Times New Roman" w:cs="Times New Roman"/>
          <w:lang w:val="fr-FR"/>
        </w:rPr>
        <w:t>ed</w:t>
      </w:r>
      <w:proofErr w:type="spellEnd"/>
      <w:r w:rsidR="00BE4780" w:rsidRPr="00BE4780">
        <w:rPr>
          <w:rFonts w:ascii="Times New Roman" w:hAnsi="Times New Roman" w:cs="Times New Roman"/>
          <w:lang w:val="fr-FR"/>
        </w:rPr>
        <w:t xml:space="preserve">. S. </w:t>
      </w:r>
      <w:proofErr w:type="spellStart"/>
      <w:r w:rsidR="00BE4780" w:rsidRPr="00BE4780">
        <w:rPr>
          <w:rFonts w:ascii="Times New Roman" w:hAnsi="Times New Roman" w:cs="Times New Roman"/>
          <w:lang w:val="fr-FR"/>
        </w:rPr>
        <w:t>Giralt</w:t>
      </w:r>
      <w:proofErr w:type="spellEnd"/>
      <w:r w:rsidR="00BE4780" w:rsidRPr="00BE4780">
        <w:rPr>
          <w:rFonts w:ascii="Times New Roman" w:hAnsi="Times New Roman" w:cs="Times New Roman"/>
          <w:lang w:val="fr-FR"/>
        </w:rPr>
        <w:t xml:space="preserve">, </w:t>
      </w:r>
      <w:proofErr w:type="spellStart"/>
      <w:r w:rsidRPr="00BE4780">
        <w:rPr>
          <w:rFonts w:ascii="Times New Roman" w:hAnsi="Times New Roman" w:cs="Times New Roman"/>
          <w:lang w:val="fr-FR"/>
        </w:rPr>
        <w:t>Arnaldi</w:t>
      </w:r>
      <w:proofErr w:type="spellEnd"/>
      <w:r w:rsidRPr="00BE4780">
        <w:rPr>
          <w:rFonts w:ascii="Times New Roman" w:hAnsi="Times New Roman" w:cs="Times New Roman"/>
          <w:lang w:val="fr-FR"/>
        </w:rPr>
        <w:t xml:space="preserve"> de Villanova Opera Medica </w:t>
      </w:r>
      <w:proofErr w:type="spellStart"/>
      <w:r w:rsidRPr="00BE4780">
        <w:rPr>
          <w:rFonts w:ascii="Times New Roman" w:hAnsi="Times New Roman" w:cs="Times New Roman"/>
          <w:lang w:val="fr-FR"/>
        </w:rPr>
        <w:t>Omnia</w:t>
      </w:r>
      <w:proofErr w:type="spellEnd"/>
      <w:r w:rsidRPr="00BE4780">
        <w:rPr>
          <w:rFonts w:ascii="Times New Roman" w:hAnsi="Times New Roman" w:cs="Times New Roman"/>
          <w:lang w:val="fr-FR"/>
        </w:rPr>
        <w:t xml:space="preserve">, </w:t>
      </w:r>
      <w:r w:rsidR="00BE4780" w:rsidRPr="00BE4780">
        <w:rPr>
          <w:rFonts w:ascii="Times New Roman" w:hAnsi="Times New Roman" w:cs="Times New Roman"/>
          <w:lang w:val="fr-FR"/>
        </w:rPr>
        <w:t>VII.1., Barcelona, 2005, p. 232-233 (en particulier l. 272).</w:t>
      </w:r>
    </w:p>
  </w:footnote>
  <w:footnote w:id="29">
    <w:p w14:paraId="5E7398A5"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Pr>
          <w:rFonts w:ascii="Times New Roman" w:hAnsi="Times New Roman" w:cs="Times New Roman"/>
          <w:lang w:val="fr-FR"/>
        </w:rPr>
        <w:t xml:space="preserve">L. F.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xml:space="preserve">, </w:t>
      </w:r>
      <w:r w:rsidRPr="003D7785">
        <w:rPr>
          <w:rFonts w:ascii="Times New Roman" w:hAnsi="Times New Roman" w:cs="Times New Roman"/>
          <w:i/>
          <w:iCs/>
          <w:lang w:val="fr-FR"/>
        </w:rPr>
        <w:t xml:space="preserve">Du démon de Socrate </w:t>
      </w:r>
      <w:r w:rsidRPr="003D7785">
        <w:rPr>
          <w:rFonts w:ascii="Times New Roman" w:hAnsi="Times New Roman" w:cs="Times New Roman"/>
          <w:lang w:val="fr-FR"/>
        </w:rPr>
        <w:t>(première édition de 1836), p. 16.</w:t>
      </w:r>
    </w:p>
  </w:footnote>
  <w:footnote w:id="30">
    <w:p w14:paraId="13B3CBB5" w14:textId="1191316D"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 xml:space="preserve">., p. 17. </w:t>
      </w:r>
      <w:proofErr w:type="spellStart"/>
      <w:r w:rsidRPr="003D7785">
        <w:rPr>
          <w:rFonts w:ascii="Times New Roman" w:hAnsi="Times New Roman" w:cs="Times New Roman"/>
          <w:lang w:val="fr-FR"/>
        </w:rPr>
        <w:t>Lélut</w:t>
      </w:r>
      <w:proofErr w:type="spellEnd"/>
      <w:r w:rsidRPr="003D7785">
        <w:rPr>
          <w:rFonts w:ascii="Times New Roman" w:hAnsi="Times New Roman" w:cs="Times New Roman"/>
          <w:lang w:val="fr-FR"/>
        </w:rPr>
        <w:t xml:space="preserve"> rapporte entre nos deux citations « cette pensée de Rousseau, qui en sentait la vérité en lui-même, que l’</w:t>
      </w:r>
      <w:r w:rsidRPr="003D7785">
        <w:rPr>
          <w:rFonts w:ascii="Times New Roman" w:hAnsi="Times New Roman" w:cs="Times New Roman"/>
          <w:i/>
          <w:iCs/>
          <w:lang w:val="fr-FR"/>
        </w:rPr>
        <w:t>homme qui réfléchit</w:t>
      </w:r>
      <w:r w:rsidRPr="003D7785">
        <w:rPr>
          <w:rFonts w:ascii="Times New Roman" w:hAnsi="Times New Roman" w:cs="Times New Roman"/>
          <w:lang w:val="fr-FR"/>
        </w:rPr>
        <w:t xml:space="preserve">, c’est-à-dire, qui creuse trop une même idée, est </w:t>
      </w:r>
      <w:r w:rsidRPr="003D7785">
        <w:rPr>
          <w:rFonts w:ascii="Times New Roman" w:hAnsi="Times New Roman" w:cs="Times New Roman"/>
          <w:i/>
          <w:iCs/>
          <w:lang w:val="fr-FR"/>
        </w:rPr>
        <w:t>un animal dépravé</w:t>
      </w:r>
      <w:r w:rsidRPr="003D7785">
        <w:rPr>
          <w:rFonts w:ascii="Times New Roman" w:hAnsi="Times New Roman" w:cs="Times New Roman"/>
          <w:lang w:val="fr-FR"/>
        </w:rPr>
        <w:t> » (</w:t>
      </w:r>
      <w:r w:rsidRPr="003D7785">
        <w:rPr>
          <w:rFonts w:ascii="Times New Roman" w:hAnsi="Times New Roman" w:cs="Times New Roman"/>
          <w:i/>
          <w:iCs/>
          <w:lang w:val="fr-FR"/>
        </w:rPr>
        <w:t>ibid</w:t>
      </w:r>
      <w:r w:rsidRPr="003D7785">
        <w:rPr>
          <w:rFonts w:ascii="Times New Roman" w:hAnsi="Times New Roman" w:cs="Times New Roman"/>
          <w:lang w:val="fr-FR"/>
        </w:rPr>
        <w:t>., p. 17</w:t>
      </w:r>
      <w:r w:rsidR="00BF08D9">
        <w:rPr>
          <w:rFonts w:ascii="Times New Roman" w:hAnsi="Times New Roman" w:cs="Times New Roman"/>
          <w:lang w:val="fr-FR"/>
        </w:rPr>
        <w:t xml:space="preserve"> -</w:t>
      </w:r>
      <w:r w:rsidRPr="003D7785">
        <w:rPr>
          <w:rFonts w:ascii="Times New Roman" w:hAnsi="Times New Roman" w:cs="Times New Roman"/>
          <w:lang w:val="fr-FR"/>
        </w:rPr>
        <w:t xml:space="preserve"> </w:t>
      </w:r>
      <w:r w:rsidR="00BF08D9">
        <w:rPr>
          <w:rFonts w:ascii="Times New Roman" w:hAnsi="Times New Roman" w:cs="Times New Roman"/>
          <w:lang w:val="fr-FR"/>
        </w:rPr>
        <w:t>e</w:t>
      </w:r>
      <w:r w:rsidRPr="003D7785">
        <w:rPr>
          <w:rFonts w:ascii="Times New Roman" w:hAnsi="Times New Roman" w:cs="Times New Roman"/>
          <w:lang w:val="fr-FR"/>
        </w:rPr>
        <w:t>n italiques dans le texte).</w:t>
      </w:r>
    </w:p>
  </w:footnote>
  <w:footnote w:id="31">
    <w:p w14:paraId="739AA974"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bookmarkStart w:id="6" w:name="_Hlk90485035"/>
      <w:r w:rsidRPr="003D7785">
        <w:rPr>
          <w:rFonts w:ascii="Times New Roman" w:hAnsi="Times New Roman" w:cs="Times New Roman"/>
          <w:lang w:val="fr-FR"/>
        </w:rPr>
        <w:t>[Pseudo-</w:t>
      </w:r>
      <w:r>
        <w:rPr>
          <w:rFonts w:ascii="Times New Roman" w:hAnsi="Times New Roman" w:cs="Times New Roman"/>
          <w:lang w:val="fr-FR"/>
        </w:rPr>
        <w:t>]</w:t>
      </w:r>
      <w:r w:rsidRPr="003D7785">
        <w:rPr>
          <w:rFonts w:ascii="Times New Roman" w:hAnsi="Times New Roman" w:cs="Times New Roman"/>
          <w:lang w:val="fr-FR"/>
        </w:rPr>
        <w:t xml:space="preserve">Aristote, </w:t>
      </w:r>
      <w:r w:rsidRPr="003D7785">
        <w:rPr>
          <w:rFonts w:ascii="Times New Roman" w:hAnsi="Times New Roman" w:cs="Times New Roman"/>
          <w:i/>
          <w:iCs/>
          <w:lang w:val="fr-FR"/>
        </w:rPr>
        <w:t>L’homme de génie et la mélancolie</w:t>
      </w:r>
      <w:r>
        <w:rPr>
          <w:rFonts w:ascii="Times New Roman" w:hAnsi="Times New Roman" w:cs="Times New Roman"/>
          <w:i/>
          <w:iCs/>
          <w:lang w:val="fr-FR"/>
        </w:rPr>
        <w:t> : problème XXX, 1</w:t>
      </w:r>
      <w:r w:rsidRPr="003D7785">
        <w:rPr>
          <w:rFonts w:ascii="Times New Roman" w:hAnsi="Times New Roman" w:cs="Times New Roman"/>
          <w:lang w:val="fr-FR"/>
        </w:rPr>
        <w:t xml:space="preserve">, </w:t>
      </w:r>
      <w:r>
        <w:rPr>
          <w:rFonts w:ascii="Times New Roman" w:hAnsi="Times New Roman" w:cs="Times New Roman"/>
          <w:lang w:val="fr-FR"/>
        </w:rPr>
        <w:t>traduction, présentation et notes par</w:t>
      </w:r>
      <w:r w:rsidRPr="003D7785">
        <w:rPr>
          <w:rFonts w:ascii="Times New Roman" w:hAnsi="Times New Roman" w:cs="Times New Roman"/>
          <w:lang w:val="fr-FR"/>
        </w:rPr>
        <w:t xml:space="preserve"> J. Pigeaud, Paris, Rivages poche, 2018</w:t>
      </w:r>
      <w:bookmarkEnd w:id="6"/>
      <w:r w:rsidRPr="003D7785">
        <w:rPr>
          <w:rFonts w:ascii="Times New Roman" w:hAnsi="Times New Roman" w:cs="Times New Roman"/>
          <w:lang w:val="fr-FR"/>
        </w:rPr>
        <w:t>, p. 83.</w:t>
      </w:r>
    </w:p>
  </w:footnote>
  <w:footnote w:id="32">
    <w:p w14:paraId="0F63CB05"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 p. 32.</w:t>
      </w:r>
    </w:p>
  </w:footnote>
  <w:footnote w:id="33">
    <w:p w14:paraId="0270264F" w14:textId="42BD9278" w:rsidR="009062AE" w:rsidRPr="00953270" w:rsidRDefault="009062AE" w:rsidP="00953270">
      <w:pPr>
        <w:jc w:val="both"/>
        <w:rPr>
          <w:rFonts w:ascii="Times New Roman" w:hAnsi="Times New Roman" w:cs="Times New Roman"/>
          <w:sz w:val="20"/>
          <w:szCs w:val="20"/>
          <w:lang w:val="fr-FR"/>
        </w:rPr>
      </w:pPr>
      <w:r w:rsidRPr="00953270">
        <w:rPr>
          <w:rStyle w:val="Appelnotedebasdep"/>
          <w:rFonts w:ascii="Times New Roman" w:hAnsi="Times New Roman" w:cs="Times New Roman"/>
          <w:sz w:val="20"/>
          <w:szCs w:val="20"/>
        </w:rPr>
        <w:footnoteRef/>
      </w:r>
      <w:r w:rsidRPr="00953270">
        <w:rPr>
          <w:rFonts w:ascii="Times New Roman" w:hAnsi="Times New Roman" w:cs="Times New Roman"/>
          <w:sz w:val="20"/>
          <w:szCs w:val="20"/>
          <w:lang w:val="fr-FR"/>
        </w:rPr>
        <w:t xml:space="preserve"> </w:t>
      </w:r>
      <w:r w:rsidRPr="00953270">
        <w:rPr>
          <w:rFonts w:ascii="Times New Roman" w:hAnsi="Times New Roman" w:cs="Times New Roman"/>
          <w:i/>
          <w:iCs/>
          <w:sz w:val="20"/>
          <w:szCs w:val="20"/>
          <w:lang w:val="fr-FR"/>
        </w:rPr>
        <w:t>Ibid</w:t>
      </w:r>
      <w:r w:rsidRPr="00953270">
        <w:rPr>
          <w:rFonts w:ascii="Times New Roman" w:hAnsi="Times New Roman" w:cs="Times New Roman"/>
          <w:sz w:val="20"/>
          <w:szCs w:val="20"/>
          <w:lang w:val="fr-FR"/>
        </w:rPr>
        <w:t xml:space="preserve">., p. 95. L’auteur parle dans ce passage des Sibylles, des </w:t>
      </w:r>
      <w:proofErr w:type="spellStart"/>
      <w:r w:rsidRPr="00953270">
        <w:rPr>
          <w:rFonts w:ascii="Times New Roman" w:hAnsi="Times New Roman" w:cs="Times New Roman"/>
          <w:sz w:val="20"/>
          <w:szCs w:val="20"/>
          <w:lang w:val="fr-FR"/>
        </w:rPr>
        <w:t>Bacides</w:t>
      </w:r>
      <w:proofErr w:type="spellEnd"/>
      <w:r w:rsidRPr="00953270">
        <w:rPr>
          <w:rFonts w:ascii="Times New Roman" w:hAnsi="Times New Roman" w:cs="Times New Roman"/>
          <w:sz w:val="20"/>
          <w:szCs w:val="20"/>
          <w:lang w:val="fr-FR"/>
        </w:rPr>
        <w:t xml:space="preserve"> et de tous ceux qui sont « inspirés » (</w:t>
      </w:r>
      <w:proofErr w:type="spellStart"/>
      <w:r w:rsidRPr="00953270">
        <w:rPr>
          <w:rFonts w:ascii="Times New Roman" w:hAnsi="Times New Roman" w:cs="Times New Roman"/>
          <w:sz w:val="20"/>
          <w:szCs w:val="20"/>
          <w:lang w:val="fr-FR"/>
        </w:rPr>
        <w:t>ἔνθεοι</w:t>
      </w:r>
      <w:proofErr w:type="spellEnd"/>
      <w:r w:rsidRPr="00953270">
        <w:rPr>
          <w:rFonts w:ascii="Times New Roman" w:hAnsi="Times New Roman" w:cs="Times New Roman"/>
          <w:sz w:val="20"/>
          <w:szCs w:val="20"/>
          <w:lang w:val="fr-FR"/>
        </w:rPr>
        <w:t>). Ils deviennent tels « </w:t>
      </w:r>
      <w:proofErr w:type="spellStart"/>
      <w:r w:rsidRPr="00953270">
        <w:rPr>
          <w:rFonts w:ascii="Times New Roman" w:hAnsi="Times New Roman" w:cs="Times New Roman"/>
          <w:sz w:val="20"/>
          <w:szCs w:val="20"/>
          <w:lang w:val="fr-FR"/>
        </w:rPr>
        <w:t>ὅτ</w:t>
      </w:r>
      <w:proofErr w:type="spellEnd"/>
      <w:r w:rsidRPr="00953270">
        <w:rPr>
          <w:rFonts w:ascii="Times New Roman" w:hAnsi="Times New Roman" w:cs="Times New Roman"/>
          <w:sz w:val="20"/>
          <w:szCs w:val="20"/>
          <w:lang w:val="fr-FR"/>
        </w:rPr>
        <w:t xml:space="preserve">αν </w:t>
      </w:r>
      <w:proofErr w:type="spellStart"/>
      <w:r w:rsidRPr="00953270">
        <w:rPr>
          <w:rFonts w:ascii="Times New Roman" w:hAnsi="Times New Roman" w:cs="Times New Roman"/>
          <w:sz w:val="20"/>
          <w:szCs w:val="20"/>
          <w:lang w:val="fr-FR"/>
        </w:rPr>
        <w:t>μὴ</w:t>
      </w:r>
      <w:proofErr w:type="spellEnd"/>
      <w:r w:rsidRPr="00953270">
        <w:rPr>
          <w:rFonts w:ascii="Times New Roman" w:hAnsi="Times New Roman" w:cs="Times New Roman"/>
          <w:sz w:val="20"/>
          <w:szCs w:val="20"/>
          <w:lang w:val="fr-FR"/>
        </w:rPr>
        <w:t xml:space="preserve"> </w:t>
      </w:r>
      <w:proofErr w:type="spellStart"/>
      <w:r w:rsidRPr="00953270">
        <w:rPr>
          <w:rFonts w:ascii="Times New Roman" w:hAnsi="Times New Roman" w:cs="Times New Roman"/>
          <w:sz w:val="20"/>
          <w:szCs w:val="20"/>
          <w:lang w:val="fr-FR"/>
        </w:rPr>
        <w:t>νοσήμ</w:t>
      </w:r>
      <w:proofErr w:type="spellEnd"/>
      <w:r w:rsidRPr="00953270">
        <w:rPr>
          <w:rFonts w:ascii="Times New Roman" w:hAnsi="Times New Roman" w:cs="Times New Roman"/>
          <w:sz w:val="20"/>
          <w:szCs w:val="20"/>
          <w:lang w:val="fr-FR"/>
        </w:rPr>
        <w:t xml:space="preserve">ατι </w:t>
      </w:r>
      <w:proofErr w:type="spellStart"/>
      <w:r w:rsidRPr="00953270">
        <w:rPr>
          <w:rFonts w:ascii="Times New Roman" w:hAnsi="Times New Roman" w:cs="Times New Roman"/>
          <w:sz w:val="20"/>
          <w:szCs w:val="20"/>
          <w:lang w:val="fr-FR"/>
        </w:rPr>
        <w:t>γένωντ</w:t>
      </w:r>
      <w:proofErr w:type="spellEnd"/>
      <w:r w:rsidRPr="00953270">
        <w:rPr>
          <w:rFonts w:ascii="Times New Roman" w:hAnsi="Times New Roman" w:cs="Times New Roman"/>
          <w:sz w:val="20"/>
          <w:szCs w:val="20"/>
          <w:lang w:val="fr-FR"/>
        </w:rPr>
        <w:t xml:space="preserve">αι </w:t>
      </w:r>
      <w:proofErr w:type="spellStart"/>
      <w:r w:rsidRPr="00953270">
        <w:rPr>
          <w:rFonts w:ascii="Times New Roman" w:hAnsi="Times New Roman" w:cs="Times New Roman"/>
          <w:sz w:val="20"/>
          <w:szCs w:val="20"/>
          <w:lang w:val="fr-FR"/>
        </w:rPr>
        <w:t>ἀλλὰ</w:t>
      </w:r>
      <w:proofErr w:type="spellEnd"/>
      <w:r w:rsidRPr="00953270">
        <w:rPr>
          <w:rFonts w:ascii="Times New Roman" w:hAnsi="Times New Roman" w:cs="Times New Roman"/>
          <w:sz w:val="20"/>
          <w:szCs w:val="20"/>
          <w:lang w:val="fr-FR"/>
        </w:rPr>
        <w:t xml:space="preserve"> </w:t>
      </w:r>
      <w:proofErr w:type="spellStart"/>
      <w:r w:rsidRPr="00953270">
        <w:rPr>
          <w:rFonts w:ascii="Times New Roman" w:hAnsi="Times New Roman" w:cs="Times New Roman"/>
          <w:sz w:val="20"/>
          <w:szCs w:val="20"/>
          <w:lang w:val="fr-FR"/>
        </w:rPr>
        <w:t>φυσικῇ</w:t>
      </w:r>
      <w:proofErr w:type="spellEnd"/>
      <w:r w:rsidRPr="00953270">
        <w:rPr>
          <w:rFonts w:ascii="Times New Roman" w:hAnsi="Times New Roman" w:cs="Times New Roman"/>
          <w:sz w:val="20"/>
          <w:szCs w:val="20"/>
          <w:lang w:val="fr-FR"/>
        </w:rPr>
        <w:t xml:space="preserve"> </w:t>
      </w:r>
      <w:proofErr w:type="spellStart"/>
      <w:r w:rsidRPr="00953270">
        <w:rPr>
          <w:rFonts w:ascii="Times New Roman" w:hAnsi="Times New Roman" w:cs="Times New Roman"/>
          <w:sz w:val="20"/>
          <w:szCs w:val="20"/>
          <w:lang w:val="fr-FR"/>
        </w:rPr>
        <w:t>κράσει</w:t>
      </w:r>
      <w:proofErr w:type="spellEnd"/>
      <w:r w:rsidRPr="00953270">
        <w:rPr>
          <w:rFonts w:ascii="Times New Roman" w:hAnsi="Times New Roman" w:cs="Times New Roman"/>
          <w:sz w:val="20"/>
          <w:szCs w:val="20"/>
          <w:lang w:val="fr-FR"/>
        </w:rPr>
        <w:t> ». Pour Rufus, voir</w:t>
      </w:r>
      <w:r w:rsidR="00A6000C" w:rsidRPr="00953270">
        <w:rPr>
          <w:rFonts w:ascii="Times New Roman" w:hAnsi="Times New Roman" w:cs="Times New Roman"/>
          <w:sz w:val="20"/>
          <w:szCs w:val="20"/>
          <w:lang w:val="fr-FR"/>
        </w:rPr>
        <w:t xml:space="preserve"> J. </w:t>
      </w:r>
      <w:proofErr w:type="spellStart"/>
      <w:r w:rsidR="00A6000C" w:rsidRPr="00953270">
        <w:rPr>
          <w:rFonts w:ascii="Times New Roman" w:hAnsi="Times New Roman" w:cs="Times New Roman"/>
          <w:sz w:val="20"/>
          <w:szCs w:val="20"/>
          <w:lang w:val="fr-FR"/>
        </w:rPr>
        <w:t>Pigeault</w:t>
      </w:r>
      <w:proofErr w:type="spellEnd"/>
      <w:r w:rsidR="00A6000C" w:rsidRPr="00953270">
        <w:rPr>
          <w:rFonts w:ascii="Times New Roman" w:hAnsi="Times New Roman" w:cs="Times New Roman"/>
          <w:sz w:val="20"/>
          <w:szCs w:val="20"/>
          <w:lang w:val="fr-FR"/>
        </w:rPr>
        <w:t xml:space="preserve">, </w:t>
      </w:r>
      <w:r w:rsidR="00A6000C" w:rsidRPr="00953270">
        <w:rPr>
          <w:rFonts w:ascii="Times New Roman" w:hAnsi="Times New Roman" w:cs="Times New Roman"/>
          <w:i/>
          <w:iCs/>
          <w:sz w:val="20"/>
          <w:szCs w:val="20"/>
          <w:lang w:val="fr-FR"/>
        </w:rPr>
        <w:t>Folie et cures de la folie chez les médecins de l’Antiquité gréco-romaine : la manie</w:t>
      </w:r>
      <w:r w:rsidR="00A6000C" w:rsidRPr="00953270">
        <w:rPr>
          <w:rFonts w:ascii="Times New Roman" w:hAnsi="Times New Roman" w:cs="Times New Roman"/>
          <w:sz w:val="20"/>
          <w:szCs w:val="20"/>
          <w:lang w:val="fr-FR"/>
        </w:rPr>
        <w:t>, Paris, Les Belles Lettres [L’âne d’or], 2010 (2</w:t>
      </w:r>
      <w:r w:rsidR="00A6000C" w:rsidRPr="00953270">
        <w:rPr>
          <w:rFonts w:ascii="Times New Roman" w:hAnsi="Times New Roman" w:cs="Times New Roman"/>
          <w:sz w:val="20"/>
          <w:szCs w:val="20"/>
          <w:vertAlign w:val="superscript"/>
          <w:lang w:val="fr-FR"/>
        </w:rPr>
        <w:t>e</w:t>
      </w:r>
      <w:r w:rsidR="00A6000C" w:rsidRPr="00953270">
        <w:rPr>
          <w:rFonts w:ascii="Times New Roman" w:hAnsi="Times New Roman" w:cs="Times New Roman"/>
          <w:sz w:val="20"/>
          <w:szCs w:val="20"/>
          <w:lang w:val="fr-FR"/>
        </w:rPr>
        <w:t xml:space="preserve"> éd.), p. 1</w:t>
      </w:r>
      <w:r w:rsidR="00953270" w:rsidRPr="00953270">
        <w:rPr>
          <w:rFonts w:ascii="Times New Roman" w:hAnsi="Times New Roman" w:cs="Times New Roman"/>
          <w:sz w:val="20"/>
          <w:szCs w:val="20"/>
          <w:lang w:val="fr-FR"/>
        </w:rPr>
        <w:t xml:space="preserve">33 ; R. </w:t>
      </w:r>
      <w:proofErr w:type="spellStart"/>
      <w:r w:rsidR="00953270" w:rsidRPr="00953270">
        <w:rPr>
          <w:rFonts w:ascii="Times New Roman" w:hAnsi="Times New Roman" w:cs="Times New Roman"/>
          <w:sz w:val="20"/>
          <w:szCs w:val="20"/>
          <w:lang w:val="fr-FR"/>
        </w:rPr>
        <w:t>Klibansky</w:t>
      </w:r>
      <w:proofErr w:type="spellEnd"/>
      <w:r w:rsidR="00953270" w:rsidRPr="00953270">
        <w:rPr>
          <w:rFonts w:ascii="Times New Roman" w:hAnsi="Times New Roman" w:cs="Times New Roman"/>
          <w:sz w:val="20"/>
          <w:szCs w:val="20"/>
          <w:lang w:val="fr-FR"/>
        </w:rPr>
        <w:t xml:space="preserve">, E. Panofsky, Fr. </w:t>
      </w:r>
      <w:proofErr w:type="spellStart"/>
      <w:r w:rsidR="00953270" w:rsidRPr="00953270">
        <w:rPr>
          <w:rFonts w:ascii="Times New Roman" w:hAnsi="Times New Roman" w:cs="Times New Roman"/>
          <w:sz w:val="20"/>
          <w:szCs w:val="20"/>
          <w:lang w:val="fr-FR"/>
        </w:rPr>
        <w:t>Saxl</w:t>
      </w:r>
      <w:proofErr w:type="spellEnd"/>
      <w:r w:rsidR="00953270" w:rsidRPr="00953270">
        <w:rPr>
          <w:rFonts w:ascii="Times New Roman" w:hAnsi="Times New Roman" w:cs="Times New Roman"/>
          <w:sz w:val="20"/>
          <w:szCs w:val="20"/>
          <w:lang w:val="fr-FR"/>
        </w:rPr>
        <w:t xml:space="preserve">, </w:t>
      </w:r>
      <w:r w:rsidR="00953270" w:rsidRPr="00953270">
        <w:rPr>
          <w:rFonts w:ascii="Times New Roman" w:hAnsi="Times New Roman" w:cs="Times New Roman"/>
          <w:i/>
          <w:iCs/>
          <w:sz w:val="20"/>
          <w:szCs w:val="20"/>
          <w:lang w:val="fr-FR"/>
        </w:rPr>
        <w:t>Saturne et la mélancolie</w:t>
      </w:r>
      <w:r w:rsidR="00953270">
        <w:rPr>
          <w:rFonts w:ascii="Times New Roman" w:hAnsi="Times New Roman" w:cs="Times New Roman"/>
          <w:i/>
          <w:iCs/>
          <w:sz w:val="20"/>
          <w:szCs w:val="20"/>
          <w:lang w:val="fr-FR"/>
        </w:rPr>
        <w:t xml:space="preserve"> </w:t>
      </w:r>
      <w:r w:rsidR="00953270" w:rsidRPr="00953270">
        <w:rPr>
          <w:rFonts w:ascii="Times New Roman" w:hAnsi="Times New Roman" w:cs="Times New Roman"/>
          <w:i/>
          <w:iCs/>
          <w:sz w:val="20"/>
          <w:szCs w:val="20"/>
          <w:lang w:val="fr-FR"/>
        </w:rPr>
        <w:t xml:space="preserve">: Études historiques et </w:t>
      </w:r>
      <w:proofErr w:type="spellStart"/>
      <w:r w:rsidR="00953270" w:rsidRPr="00953270">
        <w:rPr>
          <w:rFonts w:ascii="Times New Roman" w:hAnsi="Times New Roman" w:cs="Times New Roman"/>
          <w:i/>
          <w:iCs/>
          <w:sz w:val="20"/>
          <w:szCs w:val="20"/>
          <w:lang w:val="fr-FR"/>
        </w:rPr>
        <w:t>philoso</w:t>
      </w:r>
      <w:r w:rsidR="00953270">
        <w:rPr>
          <w:rFonts w:ascii="Times New Roman" w:hAnsi="Times New Roman" w:cs="Times New Roman"/>
          <w:i/>
          <w:iCs/>
          <w:sz w:val="20"/>
          <w:szCs w:val="20"/>
          <w:lang w:val="fr-FR"/>
        </w:rPr>
        <w:t>-</w:t>
      </w:r>
      <w:r w:rsidR="00953270" w:rsidRPr="00953270">
        <w:rPr>
          <w:rFonts w:ascii="Times New Roman" w:hAnsi="Times New Roman" w:cs="Times New Roman"/>
          <w:i/>
          <w:iCs/>
          <w:sz w:val="20"/>
          <w:szCs w:val="20"/>
          <w:lang w:val="fr-FR"/>
        </w:rPr>
        <w:t>phiques</w:t>
      </w:r>
      <w:proofErr w:type="spellEnd"/>
      <w:r w:rsidR="00953270" w:rsidRPr="00953270">
        <w:rPr>
          <w:rFonts w:ascii="Times New Roman" w:hAnsi="Times New Roman" w:cs="Times New Roman"/>
          <w:i/>
          <w:iCs/>
          <w:sz w:val="20"/>
          <w:szCs w:val="20"/>
          <w:lang w:val="fr-FR"/>
        </w:rPr>
        <w:t xml:space="preserve"> – nature, religion, médecine et art</w:t>
      </w:r>
      <w:r w:rsidR="00953270" w:rsidRPr="00953270">
        <w:rPr>
          <w:rFonts w:ascii="Times New Roman" w:hAnsi="Times New Roman" w:cs="Times New Roman"/>
          <w:sz w:val="20"/>
          <w:szCs w:val="20"/>
          <w:lang w:val="fr-FR"/>
        </w:rPr>
        <w:t xml:space="preserve">, traduit par F. Durand </w:t>
      </w:r>
      <w:proofErr w:type="spellStart"/>
      <w:r w:rsidR="00953270" w:rsidRPr="00953270">
        <w:rPr>
          <w:rFonts w:ascii="Times New Roman" w:hAnsi="Times New Roman" w:cs="Times New Roman"/>
          <w:sz w:val="20"/>
          <w:szCs w:val="20"/>
          <w:lang w:val="fr-FR"/>
        </w:rPr>
        <w:t>Bogaert</w:t>
      </w:r>
      <w:proofErr w:type="spellEnd"/>
      <w:r w:rsidR="00953270" w:rsidRPr="00953270">
        <w:rPr>
          <w:rFonts w:ascii="Times New Roman" w:hAnsi="Times New Roman" w:cs="Times New Roman"/>
          <w:sz w:val="20"/>
          <w:szCs w:val="20"/>
          <w:lang w:val="fr-FR"/>
        </w:rPr>
        <w:t xml:space="preserve"> et L. Evrard, Paris, Gallimard-</w:t>
      </w:r>
      <w:proofErr w:type="spellStart"/>
      <w:r w:rsidR="00953270" w:rsidRPr="00953270">
        <w:rPr>
          <w:rFonts w:ascii="Times New Roman" w:hAnsi="Times New Roman" w:cs="Times New Roman"/>
          <w:sz w:val="20"/>
          <w:szCs w:val="20"/>
          <w:lang w:val="fr-FR"/>
        </w:rPr>
        <w:t>Nrf</w:t>
      </w:r>
      <w:proofErr w:type="spellEnd"/>
      <w:r w:rsidR="00953270" w:rsidRPr="00953270">
        <w:rPr>
          <w:rFonts w:ascii="Times New Roman" w:hAnsi="Times New Roman" w:cs="Times New Roman"/>
          <w:sz w:val="20"/>
          <w:szCs w:val="20"/>
          <w:lang w:val="fr-FR"/>
        </w:rPr>
        <w:t>, 1989, p. 106.</w:t>
      </w:r>
    </w:p>
  </w:footnote>
  <w:footnote w:id="34">
    <w:p w14:paraId="237A4D9D"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bookmarkStart w:id="7" w:name="_Hlk90485573"/>
      <w:r>
        <w:rPr>
          <w:rFonts w:ascii="Times New Roman" w:hAnsi="Times New Roman" w:cs="Times New Roman"/>
          <w:lang w:val="fr-FR"/>
        </w:rPr>
        <w:t xml:space="preserve">B. </w:t>
      </w:r>
      <w:proofErr w:type="spellStart"/>
      <w:r w:rsidRPr="003D7785">
        <w:rPr>
          <w:rFonts w:ascii="Times New Roman" w:hAnsi="Times New Roman" w:cs="Times New Roman"/>
          <w:lang w:val="fr-FR"/>
        </w:rPr>
        <w:t>Méheust</w:t>
      </w:r>
      <w:proofErr w:type="spellEnd"/>
      <w:r w:rsidRPr="003D7785">
        <w:rPr>
          <w:rFonts w:ascii="Times New Roman" w:hAnsi="Times New Roman" w:cs="Times New Roman"/>
          <w:lang w:val="fr-FR"/>
        </w:rPr>
        <w:t xml:space="preserve">, </w:t>
      </w:r>
      <w:r w:rsidRPr="003D7785">
        <w:rPr>
          <w:rFonts w:ascii="Times New Roman" w:hAnsi="Times New Roman" w:cs="Times New Roman"/>
          <w:i/>
          <w:iCs/>
          <w:lang w:val="fr-FR"/>
        </w:rPr>
        <w:t>Somnambulisme et médiumnité (1784-1930)</w:t>
      </w:r>
      <w:r w:rsidRPr="003D7785">
        <w:rPr>
          <w:rFonts w:ascii="Times New Roman" w:hAnsi="Times New Roman" w:cs="Times New Roman"/>
          <w:lang w:val="fr-FR"/>
        </w:rPr>
        <w:t>, 2 vol., Paris, La Découverte [Les empêcheurs de penser en rond], 2014 </w:t>
      </w:r>
      <w:bookmarkEnd w:id="7"/>
      <w:r w:rsidRPr="003D7785">
        <w:rPr>
          <w:rFonts w:ascii="Times New Roman" w:hAnsi="Times New Roman" w:cs="Times New Roman"/>
          <w:lang w:val="fr-FR"/>
        </w:rPr>
        <w:t xml:space="preserve">; </w:t>
      </w:r>
      <w:r>
        <w:rPr>
          <w:rFonts w:ascii="Times New Roman" w:hAnsi="Times New Roman" w:cs="Times New Roman"/>
          <w:lang w:val="fr-FR"/>
        </w:rPr>
        <w:t xml:space="preserve">R. </w:t>
      </w:r>
      <w:r w:rsidRPr="003D7785">
        <w:rPr>
          <w:rFonts w:ascii="Times New Roman" w:hAnsi="Times New Roman" w:cs="Times New Roman"/>
          <w:lang w:val="fr-FR"/>
        </w:rPr>
        <w:t xml:space="preserve">Evrard, </w:t>
      </w:r>
      <w:r w:rsidRPr="003D7785">
        <w:rPr>
          <w:rFonts w:ascii="Times New Roman" w:hAnsi="Times New Roman" w:cs="Times New Roman"/>
          <w:i/>
          <w:iCs/>
          <w:lang w:val="fr-FR"/>
        </w:rPr>
        <w:t>La Légende de l’esprit : Enquête sur 150 ans de parapsychologie</w:t>
      </w:r>
      <w:r w:rsidRPr="003D7785">
        <w:rPr>
          <w:rFonts w:ascii="Times New Roman" w:hAnsi="Times New Roman" w:cs="Times New Roman"/>
          <w:lang w:val="fr-FR"/>
        </w:rPr>
        <w:t>, Escalquens</w:t>
      </w:r>
      <w:r>
        <w:rPr>
          <w:rFonts w:ascii="Times New Roman" w:hAnsi="Times New Roman" w:cs="Times New Roman"/>
          <w:lang w:val="fr-FR"/>
        </w:rPr>
        <w:t xml:space="preserve"> (France)</w:t>
      </w:r>
      <w:r w:rsidRPr="003D7785">
        <w:rPr>
          <w:rFonts w:ascii="Times New Roman" w:hAnsi="Times New Roman" w:cs="Times New Roman"/>
          <w:lang w:val="fr-FR"/>
        </w:rPr>
        <w:t>, Trajectoire, 2016</w:t>
      </w:r>
      <w:r>
        <w:rPr>
          <w:rFonts w:ascii="Times New Roman" w:hAnsi="Times New Roman" w:cs="Times New Roman"/>
          <w:lang w:val="fr-FR"/>
        </w:rPr>
        <w:t>.</w:t>
      </w:r>
    </w:p>
  </w:footnote>
  <w:footnote w:id="35">
    <w:p w14:paraId="26003A4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rPr>
        <w:t xml:space="preserve"> </w:t>
      </w:r>
      <w:proofErr w:type="spellStart"/>
      <w:r w:rsidRPr="003D7785">
        <w:rPr>
          <w:rFonts w:ascii="Times New Roman" w:hAnsi="Times New Roman" w:cs="Times New Roman"/>
        </w:rPr>
        <w:t>Voir</w:t>
      </w:r>
      <w:proofErr w:type="spellEnd"/>
      <w:r>
        <w:rPr>
          <w:rFonts w:ascii="Times New Roman" w:hAnsi="Times New Roman" w:cs="Times New Roman"/>
        </w:rPr>
        <w:t xml:space="preserve"> </w:t>
      </w:r>
      <w:bookmarkStart w:id="9" w:name="_Hlk90485525"/>
      <w:r>
        <w:rPr>
          <w:rFonts w:ascii="Times New Roman" w:hAnsi="Times New Roman" w:cs="Times New Roman"/>
        </w:rPr>
        <w:t xml:space="preserve">G. </w:t>
      </w:r>
      <w:r w:rsidRPr="003D7785">
        <w:rPr>
          <w:rFonts w:ascii="Times New Roman" w:hAnsi="Times New Roman" w:cs="Times New Roman"/>
        </w:rPr>
        <w:t xml:space="preserve">Flaherty, </w:t>
      </w:r>
      <w:r w:rsidRPr="003D7785">
        <w:rPr>
          <w:rFonts w:ascii="Times New Roman" w:hAnsi="Times New Roman" w:cs="Times New Roman"/>
          <w:i/>
          <w:iCs/>
        </w:rPr>
        <w:t>Shamanism and the Eighteenth Century</w:t>
      </w:r>
      <w:r w:rsidRPr="003D7785">
        <w:rPr>
          <w:rFonts w:ascii="Times New Roman" w:hAnsi="Times New Roman" w:cs="Times New Roman"/>
        </w:rPr>
        <w:t>, Oxford, Princeton University Press, 1992</w:t>
      </w:r>
      <w:bookmarkEnd w:id="9"/>
      <w:r w:rsidRPr="003D7785">
        <w:rPr>
          <w:rFonts w:ascii="Times New Roman" w:hAnsi="Times New Roman" w:cs="Times New Roman"/>
        </w:rPr>
        <w:t xml:space="preserve">, p. 117-131 (= chap. </w:t>
      </w:r>
      <w:r w:rsidRPr="003D7785">
        <w:rPr>
          <w:rFonts w:ascii="Times New Roman" w:hAnsi="Times New Roman" w:cs="Times New Roman"/>
          <w:lang w:val="fr-FR"/>
        </w:rPr>
        <w:t>V).</w:t>
      </w:r>
    </w:p>
  </w:footnote>
  <w:footnote w:id="36">
    <w:p w14:paraId="71C7C59F" w14:textId="47F5F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002C5A5C">
        <w:rPr>
          <w:rFonts w:ascii="Times New Roman" w:hAnsi="Times New Roman" w:cs="Times New Roman"/>
          <w:lang w:val="fr-FR"/>
        </w:rPr>
        <w:t>Article q</w:t>
      </w:r>
      <w:r w:rsidRPr="003D7785">
        <w:rPr>
          <w:rFonts w:ascii="Times New Roman" w:hAnsi="Times New Roman" w:cs="Times New Roman"/>
          <w:lang w:val="fr-FR"/>
        </w:rPr>
        <w:t xml:space="preserve">u’on trouve dans le recueil intitulé </w:t>
      </w:r>
      <w:r w:rsidRPr="003D7785">
        <w:rPr>
          <w:rFonts w:ascii="Times New Roman" w:hAnsi="Times New Roman" w:cs="Times New Roman"/>
          <w:i/>
          <w:iCs/>
          <w:lang w:val="fr-FR"/>
        </w:rPr>
        <w:t>Mythe et pensée chez les Grecs</w:t>
      </w:r>
      <w:r>
        <w:rPr>
          <w:rFonts w:ascii="Times New Roman" w:hAnsi="Times New Roman" w:cs="Times New Roman"/>
          <w:i/>
          <w:iCs/>
          <w:lang w:val="fr-FR"/>
        </w:rPr>
        <w:t>…</w:t>
      </w:r>
      <w:r w:rsidRPr="003D7785">
        <w:rPr>
          <w:rFonts w:ascii="Times New Roman" w:hAnsi="Times New Roman" w:cs="Times New Roman"/>
          <w:lang w:val="fr-FR"/>
        </w:rPr>
        <w:t>, p. 373-402.</w:t>
      </w:r>
    </w:p>
  </w:footnote>
  <w:footnote w:id="37">
    <w:p w14:paraId="17F56830" w14:textId="79647D9F" w:rsidR="009062AE" w:rsidRPr="002F7446" w:rsidRDefault="009062AE" w:rsidP="002F7446">
      <w:pPr>
        <w:jc w:val="both"/>
        <w:rPr>
          <w:rFonts w:ascii="Times New Roman" w:hAnsi="Times New Roman" w:cs="Times New Roman"/>
          <w:sz w:val="20"/>
          <w:szCs w:val="20"/>
          <w:lang w:val="fr-FR"/>
        </w:rPr>
      </w:pPr>
      <w:r w:rsidRPr="002F7446">
        <w:rPr>
          <w:rStyle w:val="Appelnotedebasdep"/>
          <w:rFonts w:ascii="Times New Roman" w:hAnsi="Times New Roman" w:cs="Times New Roman"/>
          <w:sz w:val="20"/>
          <w:szCs w:val="20"/>
        </w:rPr>
        <w:footnoteRef/>
      </w:r>
      <w:r w:rsidRPr="002F7446">
        <w:rPr>
          <w:rFonts w:ascii="Times New Roman" w:hAnsi="Times New Roman" w:cs="Times New Roman"/>
          <w:sz w:val="20"/>
          <w:szCs w:val="20"/>
          <w:lang w:val="fr-FR"/>
        </w:rPr>
        <w:t xml:space="preserve"> </w:t>
      </w:r>
      <w:r w:rsidR="00870A9E">
        <w:rPr>
          <w:rFonts w:ascii="Times New Roman" w:hAnsi="Times New Roman" w:cs="Times New Roman"/>
          <w:sz w:val="20"/>
          <w:szCs w:val="20"/>
          <w:lang w:val="fr-FR"/>
        </w:rPr>
        <w:t>E.R. Dodds</w:t>
      </w:r>
      <w:r w:rsidRPr="002F7446">
        <w:rPr>
          <w:rFonts w:ascii="Times New Roman" w:hAnsi="Times New Roman" w:cs="Times New Roman"/>
          <w:sz w:val="20"/>
          <w:szCs w:val="20"/>
          <w:lang w:val="fr-FR"/>
        </w:rPr>
        <w:t xml:space="preserve">, </w:t>
      </w:r>
      <w:r w:rsidRPr="002F7446">
        <w:rPr>
          <w:rFonts w:ascii="Times New Roman" w:hAnsi="Times New Roman" w:cs="Times New Roman"/>
          <w:i/>
          <w:iCs/>
          <w:sz w:val="20"/>
          <w:szCs w:val="20"/>
          <w:lang w:val="fr-FR"/>
        </w:rPr>
        <w:t>Les Grecs et l’irrationnel</w:t>
      </w:r>
      <w:r w:rsidR="002F7446" w:rsidRPr="002F7446">
        <w:rPr>
          <w:rFonts w:ascii="Times New Roman" w:hAnsi="Times New Roman" w:cs="Times New Roman"/>
          <w:sz w:val="20"/>
          <w:szCs w:val="20"/>
          <w:lang w:val="fr-FR"/>
        </w:rPr>
        <w:t>, traduit de l’anglais par M. Gibson, Paris, Flammarion [Champs histoire], 1977,</w:t>
      </w:r>
      <w:r w:rsidRPr="002F7446">
        <w:rPr>
          <w:rFonts w:ascii="Times New Roman" w:hAnsi="Times New Roman" w:cs="Times New Roman"/>
          <w:sz w:val="20"/>
          <w:szCs w:val="20"/>
          <w:lang w:val="fr-FR"/>
        </w:rPr>
        <w:t xml:space="preserve"> p. 164, n. 30.</w:t>
      </w:r>
    </w:p>
  </w:footnote>
  <w:footnote w:id="38">
    <w:p w14:paraId="3CAAC3FE"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J.-P. </w:t>
      </w:r>
      <w:r w:rsidRPr="003D7785">
        <w:rPr>
          <w:rFonts w:ascii="Times New Roman" w:hAnsi="Times New Roman" w:cs="Times New Roman"/>
          <w:lang w:val="fr-FR"/>
        </w:rPr>
        <w:t xml:space="preserve">Vernant, </w:t>
      </w:r>
      <w:r w:rsidRPr="003D7785">
        <w:rPr>
          <w:rFonts w:ascii="Times New Roman" w:hAnsi="Times New Roman" w:cs="Times New Roman"/>
          <w:i/>
          <w:iCs/>
          <w:lang w:val="fr-FR"/>
        </w:rPr>
        <w:t>Mythe et pensée chez les Grecs</w:t>
      </w:r>
      <w:r w:rsidRPr="003D7785">
        <w:rPr>
          <w:rFonts w:ascii="Times New Roman" w:hAnsi="Times New Roman" w:cs="Times New Roman"/>
          <w:lang w:val="fr-FR"/>
        </w:rPr>
        <w:t>…, p. 388, n. 44.</w:t>
      </w:r>
    </w:p>
  </w:footnote>
  <w:footnote w:id="39">
    <w:p w14:paraId="7E2DB6D8"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Platon, </w:t>
      </w:r>
      <w:proofErr w:type="spellStart"/>
      <w:r w:rsidRPr="003D7785">
        <w:rPr>
          <w:rFonts w:ascii="Times New Roman" w:hAnsi="Times New Roman" w:cs="Times New Roman"/>
          <w:i/>
          <w:iCs/>
          <w:lang w:val="fr-FR"/>
        </w:rPr>
        <w:t>Charmide</w:t>
      </w:r>
      <w:proofErr w:type="spellEnd"/>
      <w:r w:rsidRPr="003D7785">
        <w:rPr>
          <w:rFonts w:ascii="Times New Roman" w:hAnsi="Times New Roman" w:cs="Times New Roman"/>
          <w:lang w:val="fr-FR"/>
        </w:rPr>
        <w:t xml:space="preserve">, 155e ; 156d ; 175e, cité et commenté par F. Roustang, </w:t>
      </w:r>
      <w:r w:rsidRPr="003D7785">
        <w:rPr>
          <w:rFonts w:ascii="Times New Roman" w:hAnsi="Times New Roman" w:cs="Times New Roman"/>
          <w:i/>
          <w:iCs/>
          <w:lang w:val="fr-FR"/>
        </w:rPr>
        <w:t>Le Secret de Socrate pour changer la vie</w:t>
      </w:r>
      <w:r>
        <w:rPr>
          <w:rFonts w:ascii="Times New Roman" w:hAnsi="Times New Roman" w:cs="Times New Roman"/>
          <w:lang w:val="fr-FR"/>
        </w:rPr>
        <w:t>, Paris, Odile Jacob, 2011</w:t>
      </w:r>
      <w:r w:rsidRPr="003D7785">
        <w:rPr>
          <w:rFonts w:ascii="Times New Roman" w:hAnsi="Times New Roman" w:cs="Times New Roman"/>
          <w:lang w:val="fr-FR"/>
        </w:rPr>
        <w:t>, p. 67-86, où l’hypnothérapeute explique que « ce que lui a appris l’homme de Thrace, [Socrate] l’a transposé dans sa culture » (</w:t>
      </w:r>
      <w:r w:rsidRPr="003D7785">
        <w:rPr>
          <w:rFonts w:ascii="Times New Roman" w:hAnsi="Times New Roman" w:cs="Times New Roman"/>
          <w:i/>
          <w:iCs/>
          <w:lang w:val="fr-FR"/>
        </w:rPr>
        <w:t>ibid</w:t>
      </w:r>
      <w:r w:rsidRPr="003D7785">
        <w:rPr>
          <w:rFonts w:ascii="Times New Roman" w:hAnsi="Times New Roman" w:cs="Times New Roman"/>
          <w:lang w:val="fr-FR"/>
        </w:rPr>
        <w:t>., p. 85).</w:t>
      </w:r>
    </w:p>
  </w:footnote>
  <w:footnote w:id="40">
    <w:p w14:paraId="3ACC78ED"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Ainsi, Jean-Pierre Vernant, comme Henri Joly après lui, se dit tenté, « plus qu’avec des faits de shamanisme […], d’établir un rapprochement avec les techniques de type Yoga » (</w:t>
      </w:r>
      <w:r w:rsidRPr="003D7785">
        <w:rPr>
          <w:rFonts w:ascii="Times New Roman" w:hAnsi="Times New Roman" w:cs="Times New Roman"/>
          <w:i/>
          <w:iCs/>
          <w:lang w:val="fr-FR"/>
        </w:rPr>
        <w:t>Mythe et pensée chez les Grecs</w:t>
      </w:r>
      <w:r w:rsidRPr="003D7785">
        <w:rPr>
          <w:rFonts w:ascii="Times New Roman" w:hAnsi="Times New Roman" w:cs="Times New Roman"/>
          <w:lang w:val="fr-FR"/>
        </w:rPr>
        <w:t xml:space="preserve">…, p. 388, n. 44) – voir </w:t>
      </w:r>
      <w:r>
        <w:rPr>
          <w:rFonts w:ascii="Times New Roman" w:hAnsi="Times New Roman" w:cs="Times New Roman"/>
          <w:lang w:val="fr-FR"/>
        </w:rPr>
        <w:t xml:space="preserve">H. </w:t>
      </w:r>
      <w:r w:rsidRPr="003D7785">
        <w:rPr>
          <w:rFonts w:ascii="Times New Roman" w:hAnsi="Times New Roman" w:cs="Times New Roman"/>
          <w:lang w:val="fr-FR"/>
        </w:rPr>
        <w:t xml:space="preserve">Joly, </w:t>
      </w:r>
      <w:r w:rsidRPr="003D7785">
        <w:rPr>
          <w:rFonts w:ascii="Times New Roman" w:hAnsi="Times New Roman" w:cs="Times New Roman"/>
          <w:i/>
          <w:iCs/>
          <w:lang w:val="fr-FR"/>
        </w:rPr>
        <w:t>Le renversement platonicien</w:t>
      </w:r>
      <w:r w:rsidRPr="003D7785">
        <w:rPr>
          <w:rFonts w:ascii="Times New Roman" w:hAnsi="Times New Roman" w:cs="Times New Roman"/>
          <w:lang w:val="fr-FR"/>
        </w:rPr>
        <w:t xml:space="preserve">…, p. 69. L’argumentation de l’un et de l’autre est cependant très réduite et peu convaincante, ne reposant sur aucune citation d’auteur grec, seulement sur la notion de </w:t>
      </w:r>
      <w:proofErr w:type="spellStart"/>
      <w:r w:rsidRPr="003D7785">
        <w:rPr>
          <w:rFonts w:ascii="Times New Roman" w:hAnsi="Times New Roman" w:cs="Times New Roman"/>
          <w:i/>
          <w:iCs/>
          <w:lang w:val="fr-FR"/>
        </w:rPr>
        <w:t>prapides</w:t>
      </w:r>
      <w:proofErr w:type="spellEnd"/>
      <w:r w:rsidRPr="003D7785">
        <w:rPr>
          <w:rFonts w:ascii="Times New Roman" w:hAnsi="Times New Roman" w:cs="Times New Roman"/>
          <w:lang w:val="fr-FR"/>
        </w:rPr>
        <w:t xml:space="preserve"> (« diaphragme »), qui désignait surtout une localisation antique de la pensée (le lieu du </w:t>
      </w:r>
      <w:proofErr w:type="spellStart"/>
      <w:r w:rsidRPr="003D7785">
        <w:rPr>
          <w:rFonts w:ascii="Times New Roman" w:hAnsi="Times New Roman" w:cs="Times New Roman"/>
          <w:i/>
          <w:iCs/>
          <w:lang w:val="fr-FR"/>
        </w:rPr>
        <w:t>phrên</w:t>
      </w:r>
      <w:proofErr w:type="spellEnd"/>
      <w:r w:rsidRPr="003D7785">
        <w:rPr>
          <w:rFonts w:ascii="Times New Roman" w:hAnsi="Times New Roman" w:cs="Times New Roman"/>
          <w:i/>
          <w:iCs/>
          <w:lang w:val="fr-FR"/>
        </w:rPr>
        <w:t xml:space="preserve"> </w:t>
      </w:r>
      <w:r w:rsidRPr="003D7785">
        <w:rPr>
          <w:rFonts w:ascii="Times New Roman" w:hAnsi="Times New Roman" w:cs="Times New Roman"/>
          <w:lang w:val="fr-FR"/>
        </w:rPr>
        <w:t xml:space="preserve">d’Homère). Henri Joly renvoie, « pour une analyse pertinente et détaillée de ces techniques </w:t>
      </w:r>
      <w:proofErr w:type="spellStart"/>
      <w:r w:rsidRPr="003D7785">
        <w:rPr>
          <w:rFonts w:ascii="Times New Roman" w:hAnsi="Times New Roman" w:cs="Times New Roman"/>
          <w:lang w:val="fr-FR"/>
        </w:rPr>
        <w:t>psycho-somatiques</w:t>
      </w:r>
      <w:proofErr w:type="spellEnd"/>
      <w:r w:rsidRPr="003D7785">
        <w:rPr>
          <w:rFonts w:ascii="Times New Roman" w:hAnsi="Times New Roman" w:cs="Times New Roman"/>
          <w:lang w:val="fr-FR"/>
        </w:rPr>
        <w:t> » (</w:t>
      </w:r>
      <w:r w:rsidRPr="003D7785">
        <w:rPr>
          <w:rFonts w:ascii="Times New Roman" w:hAnsi="Times New Roman" w:cs="Times New Roman"/>
          <w:i/>
          <w:iCs/>
          <w:lang w:val="fr-FR"/>
        </w:rPr>
        <w:t>Le renversement platonicien</w:t>
      </w:r>
      <w:r w:rsidRPr="003D7785">
        <w:rPr>
          <w:rFonts w:ascii="Times New Roman" w:hAnsi="Times New Roman" w:cs="Times New Roman"/>
          <w:lang w:val="fr-FR"/>
        </w:rPr>
        <w:t>…, p. 69, n. 137) à un autre article de J.-P. Vernant, « Le fleuve "</w:t>
      </w:r>
      <w:proofErr w:type="spellStart"/>
      <w:r w:rsidRPr="003D7785">
        <w:rPr>
          <w:rFonts w:ascii="Times New Roman" w:hAnsi="Times New Roman" w:cs="Times New Roman"/>
          <w:lang w:val="fr-FR"/>
        </w:rPr>
        <w:t>amélès</w:t>
      </w:r>
      <w:proofErr w:type="spellEnd"/>
      <w:r w:rsidRPr="003D7785">
        <w:rPr>
          <w:rFonts w:ascii="Times New Roman" w:hAnsi="Times New Roman" w:cs="Times New Roman"/>
          <w:lang w:val="fr-FR"/>
        </w:rPr>
        <w:t>" et la "</w:t>
      </w:r>
      <w:proofErr w:type="spellStart"/>
      <w:r w:rsidRPr="003D7785">
        <w:rPr>
          <w:rFonts w:ascii="Times New Roman" w:hAnsi="Times New Roman" w:cs="Times New Roman"/>
          <w:lang w:val="fr-FR"/>
        </w:rPr>
        <w:t>mélétè</w:t>
      </w:r>
      <w:proofErr w:type="spellEnd"/>
      <w:r w:rsidRPr="003D7785">
        <w:rPr>
          <w:rFonts w:ascii="Times New Roman" w:hAnsi="Times New Roman" w:cs="Times New Roman"/>
          <w:lang w:val="fr-FR"/>
        </w:rPr>
        <w:t xml:space="preserve"> </w:t>
      </w:r>
      <w:proofErr w:type="spellStart"/>
      <w:r w:rsidRPr="003D7785">
        <w:rPr>
          <w:rFonts w:ascii="Times New Roman" w:hAnsi="Times New Roman" w:cs="Times New Roman"/>
          <w:lang w:val="fr-FR"/>
        </w:rPr>
        <w:t>thanatou</w:t>
      </w:r>
      <w:proofErr w:type="spellEnd"/>
      <w:r w:rsidRPr="003D7785">
        <w:rPr>
          <w:rFonts w:ascii="Times New Roman" w:hAnsi="Times New Roman" w:cs="Times New Roman"/>
          <w:lang w:val="fr-FR"/>
        </w:rPr>
        <w:t xml:space="preserve">" » (dans </w:t>
      </w:r>
      <w:r w:rsidRPr="003D7785">
        <w:rPr>
          <w:rFonts w:ascii="Times New Roman" w:hAnsi="Times New Roman" w:cs="Times New Roman"/>
          <w:i/>
          <w:iCs/>
          <w:lang w:val="fr-FR"/>
        </w:rPr>
        <w:t>Mythe et pensée chez les Grecs</w:t>
      </w:r>
      <w:r w:rsidRPr="003D7785">
        <w:rPr>
          <w:rFonts w:ascii="Times New Roman" w:hAnsi="Times New Roman" w:cs="Times New Roman"/>
          <w:lang w:val="fr-FR"/>
        </w:rPr>
        <w:t xml:space="preserve">, p. 137-152), empruntant lui-même l’idée à Louis </w:t>
      </w:r>
      <w:proofErr w:type="spellStart"/>
      <w:r w:rsidRPr="003D7785">
        <w:rPr>
          <w:rFonts w:ascii="Times New Roman" w:hAnsi="Times New Roman" w:cs="Times New Roman"/>
          <w:lang w:val="fr-FR"/>
        </w:rPr>
        <w:t>Gernet</w:t>
      </w:r>
      <w:proofErr w:type="spellEnd"/>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 xml:space="preserve">., p. 143). Mais il ne s’agit que de rapprochements imprécis et gratuits. Car Louis </w:t>
      </w:r>
      <w:proofErr w:type="spellStart"/>
      <w:r w:rsidRPr="003D7785">
        <w:rPr>
          <w:rFonts w:ascii="Times New Roman" w:hAnsi="Times New Roman" w:cs="Times New Roman"/>
          <w:lang w:val="fr-FR"/>
        </w:rPr>
        <w:t>Gernet</w:t>
      </w:r>
      <w:proofErr w:type="spellEnd"/>
      <w:r w:rsidRPr="003D7785">
        <w:rPr>
          <w:rFonts w:ascii="Times New Roman" w:hAnsi="Times New Roman" w:cs="Times New Roman"/>
          <w:lang w:val="fr-FR"/>
        </w:rPr>
        <w:t xml:space="preserve"> cite à ce sujet le </w:t>
      </w:r>
      <w:r w:rsidRPr="003D7785">
        <w:rPr>
          <w:rFonts w:ascii="Times New Roman" w:hAnsi="Times New Roman" w:cs="Times New Roman"/>
          <w:i/>
          <w:iCs/>
          <w:lang w:val="fr-FR"/>
        </w:rPr>
        <w:t>Phédon</w:t>
      </w:r>
      <w:r w:rsidRPr="003D7785">
        <w:rPr>
          <w:rFonts w:ascii="Times New Roman" w:hAnsi="Times New Roman" w:cs="Times New Roman"/>
          <w:lang w:val="fr-FR"/>
        </w:rPr>
        <w:t xml:space="preserve"> sans précision (en vérité 67c, où ne figure pas le terme archaïque </w:t>
      </w:r>
      <w:proofErr w:type="spellStart"/>
      <w:r w:rsidRPr="003D7785">
        <w:rPr>
          <w:rFonts w:ascii="Times New Roman" w:hAnsi="Times New Roman" w:cs="Times New Roman"/>
          <w:i/>
          <w:iCs/>
          <w:lang w:val="fr-FR"/>
        </w:rPr>
        <w:t>prapides</w:t>
      </w:r>
      <w:proofErr w:type="spellEnd"/>
      <w:r w:rsidRPr="003D7785">
        <w:rPr>
          <w:rFonts w:ascii="Times New Roman" w:hAnsi="Times New Roman" w:cs="Times New Roman"/>
          <w:lang w:val="fr-FR"/>
        </w:rPr>
        <w:t xml:space="preserve">) et commet sur ce passage un contresens : le « rassemblement de l’âme » que conseille le Socrate platonicien est celui d’un détachement, d’un oubli total du corps, au service de la pensée (voir aussi 65b-d), non quelque technique respiratoire qui concentrerait l’esprit grâce à la conscience du corps. C’est sans doute l’orphisme que désigne « l’antique tradition » de </w:t>
      </w:r>
      <w:r w:rsidRPr="003D7785">
        <w:rPr>
          <w:rFonts w:ascii="Times New Roman" w:hAnsi="Times New Roman" w:cs="Times New Roman"/>
          <w:i/>
          <w:iCs/>
          <w:lang w:val="fr-FR"/>
        </w:rPr>
        <w:t>Phédon</w:t>
      </w:r>
      <w:r w:rsidRPr="003D7785">
        <w:rPr>
          <w:rFonts w:ascii="Times New Roman" w:hAnsi="Times New Roman" w:cs="Times New Roman"/>
          <w:lang w:val="fr-FR"/>
        </w:rPr>
        <w:t>, 67c.</w:t>
      </w:r>
    </w:p>
  </w:footnote>
  <w:footnote w:id="41">
    <w:p w14:paraId="5147EAB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Pr>
          <w:rFonts w:ascii="Times New Roman" w:hAnsi="Times New Roman" w:cs="Times New Roman"/>
          <w:lang w:val="fr-FR"/>
        </w:rPr>
        <w:t xml:space="preserve">E. R. </w:t>
      </w:r>
      <w:r w:rsidRPr="003D7785">
        <w:rPr>
          <w:rFonts w:ascii="Times New Roman" w:hAnsi="Times New Roman" w:cs="Times New Roman"/>
          <w:lang w:val="fr-FR"/>
        </w:rPr>
        <w:t xml:space="preserve">Dodds, </w:t>
      </w:r>
      <w:r w:rsidRPr="003D7785">
        <w:rPr>
          <w:rFonts w:ascii="Times New Roman" w:hAnsi="Times New Roman" w:cs="Times New Roman"/>
          <w:i/>
          <w:iCs/>
          <w:lang w:val="fr-FR"/>
        </w:rPr>
        <w:t>Les Grecs et l’irrationnel</w:t>
      </w:r>
      <w:r w:rsidRPr="003D7785">
        <w:rPr>
          <w:rFonts w:ascii="Times New Roman" w:hAnsi="Times New Roman" w:cs="Times New Roman"/>
          <w:lang w:val="fr-FR"/>
        </w:rPr>
        <w:t xml:space="preserve">…, p. 148. D’où ces sources orphiques supposées tenaient-elles la croyance en la réincarnation des grandes âmes, ou en ce </w:t>
      </w:r>
      <w:proofErr w:type="spellStart"/>
      <w:r w:rsidRPr="003D7785">
        <w:rPr>
          <w:rFonts w:ascii="Times New Roman" w:hAnsi="Times New Roman" w:cs="Times New Roman"/>
          <w:i/>
          <w:iCs/>
          <w:lang w:val="fr-FR"/>
        </w:rPr>
        <w:t>daïmôn</w:t>
      </w:r>
      <w:proofErr w:type="spellEnd"/>
      <w:r w:rsidRPr="003D7785">
        <w:rPr>
          <w:rFonts w:ascii="Times New Roman" w:hAnsi="Times New Roman" w:cs="Times New Roman"/>
          <w:lang w:val="fr-FR"/>
        </w:rPr>
        <w:t xml:space="preserve"> tenant lieu d’« esprit gardien » et de « double » doué de double-vue, comme dans les croyances chamaniques de toute l’Eurasie ?</w:t>
      </w:r>
    </w:p>
  </w:footnote>
  <w:footnote w:id="42">
    <w:p w14:paraId="5BEAF9C3" w14:textId="5CF60FAE" w:rsidR="006108E8" w:rsidRPr="006108E8" w:rsidRDefault="006108E8" w:rsidP="006108E8">
      <w:pPr>
        <w:jc w:val="both"/>
        <w:rPr>
          <w:rFonts w:ascii="Times New Roman" w:hAnsi="Times New Roman" w:cs="Times New Roman"/>
          <w:sz w:val="20"/>
          <w:szCs w:val="20"/>
          <w:lang w:val="fr-FR"/>
        </w:rPr>
      </w:pPr>
      <w:r w:rsidRPr="006108E8">
        <w:rPr>
          <w:rStyle w:val="Appelnotedebasdep"/>
          <w:rFonts w:ascii="Times New Roman" w:hAnsi="Times New Roman" w:cs="Times New Roman"/>
          <w:sz w:val="20"/>
          <w:szCs w:val="20"/>
        </w:rPr>
        <w:footnoteRef/>
      </w:r>
      <w:r w:rsidRPr="006108E8">
        <w:rPr>
          <w:rFonts w:ascii="Times New Roman" w:hAnsi="Times New Roman" w:cs="Times New Roman"/>
          <w:sz w:val="20"/>
          <w:szCs w:val="20"/>
          <w:lang w:val="fr-FR"/>
        </w:rPr>
        <w:t xml:space="preserve"> </w:t>
      </w:r>
      <w:r>
        <w:rPr>
          <w:rFonts w:ascii="Times New Roman" w:hAnsi="Times New Roman" w:cs="Times New Roman"/>
          <w:sz w:val="20"/>
          <w:szCs w:val="20"/>
          <w:lang w:val="fr-FR"/>
        </w:rPr>
        <w:t>Voir</w:t>
      </w:r>
      <w:r w:rsidR="00B72CBA">
        <w:rPr>
          <w:rFonts w:ascii="Times New Roman" w:hAnsi="Times New Roman" w:cs="Times New Roman"/>
          <w:sz w:val="20"/>
          <w:szCs w:val="20"/>
          <w:lang w:val="fr-FR"/>
        </w:rPr>
        <w:t xml:space="preserve"> S. </w:t>
      </w:r>
      <w:r w:rsidRPr="006108E8">
        <w:rPr>
          <w:rFonts w:ascii="Times New Roman" w:hAnsi="Times New Roman" w:cs="Times New Roman"/>
          <w:sz w:val="20"/>
          <w:szCs w:val="20"/>
          <w:lang w:val="fr-FR"/>
        </w:rPr>
        <w:t xml:space="preserve">Piron, </w:t>
      </w:r>
      <w:r w:rsidRPr="006108E8">
        <w:rPr>
          <w:rFonts w:ascii="Times New Roman" w:hAnsi="Times New Roman" w:cs="Times New Roman"/>
          <w:i/>
          <w:iCs/>
          <w:sz w:val="20"/>
          <w:szCs w:val="20"/>
          <w:lang w:val="fr-FR"/>
        </w:rPr>
        <w:t>Christine l’Admirable : Vie, chants et merveilles</w:t>
      </w:r>
      <w:r w:rsidRPr="006108E8">
        <w:rPr>
          <w:rFonts w:ascii="Times New Roman" w:hAnsi="Times New Roman" w:cs="Times New Roman"/>
          <w:sz w:val="20"/>
          <w:szCs w:val="20"/>
          <w:lang w:val="fr-FR"/>
        </w:rPr>
        <w:t xml:space="preserve">, </w:t>
      </w:r>
      <w:r w:rsidR="00B72CBA">
        <w:rPr>
          <w:rFonts w:ascii="Times New Roman" w:hAnsi="Times New Roman" w:cs="Times New Roman"/>
          <w:sz w:val="20"/>
          <w:szCs w:val="20"/>
          <w:lang w:val="fr-FR"/>
        </w:rPr>
        <w:t>précédé de</w:t>
      </w:r>
      <w:r w:rsidR="00B72CBA" w:rsidRPr="00B72CBA">
        <w:rPr>
          <w:rFonts w:ascii="Times New Roman" w:hAnsi="Times New Roman" w:cs="Times New Roman"/>
          <w:sz w:val="20"/>
          <w:szCs w:val="20"/>
          <w:lang w:val="fr-FR"/>
        </w:rPr>
        <w:t xml:space="preserve"> </w:t>
      </w:r>
      <w:r w:rsidR="00B72CBA">
        <w:rPr>
          <w:rFonts w:ascii="Times New Roman" w:hAnsi="Times New Roman" w:cs="Times New Roman"/>
          <w:sz w:val="20"/>
          <w:szCs w:val="20"/>
          <w:lang w:val="fr-FR"/>
        </w:rPr>
        <w:t>T</w:t>
      </w:r>
      <w:r w:rsidR="00B72CBA" w:rsidRPr="006108E8">
        <w:rPr>
          <w:rFonts w:ascii="Times New Roman" w:hAnsi="Times New Roman" w:cs="Times New Roman"/>
          <w:sz w:val="20"/>
          <w:szCs w:val="20"/>
          <w:lang w:val="fr-FR"/>
        </w:rPr>
        <w:t xml:space="preserve">homas de </w:t>
      </w:r>
      <w:proofErr w:type="spellStart"/>
      <w:r w:rsidR="00B72CBA">
        <w:rPr>
          <w:rFonts w:ascii="Times New Roman" w:hAnsi="Times New Roman" w:cs="Times New Roman"/>
          <w:sz w:val="20"/>
          <w:szCs w:val="20"/>
          <w:lang w:val="fr-FR"/>
        </w:rPr>
        <w:t>C</w:t>
      </w:r>
      <w:r w:rsidR="00B72CBA" w:rsidRPr="006108E8">
        <w:rPr>
          <w:rFonts w:ascii="Times New Roman" w:hAnsi="Times New Roman" w:cs="Times New Roman"/>
          <w:sz w:val="20"/>
          <w:szCs w:val="20"/>
          <w:lang w:val="fr-FR"/>
        </w:rPr>
        <w:t>antimpré</w:t>
      </w:r>
      <w:proofErr w:type="spellEnd"/>
      <w:r w:rsidR="00B72CBA" w:rsidRPr="006108E8">
        <w:rPr>
          <w:rFonts w:ascii="Times New Roman" w:hAnsi="Times New Roman" w:cs="Times New Roman"/>
          <w:sz w:val="20"/>
          <w:szCs w:val="20"/>
          <w:lang w:val="fr-FR"/>
        </w:rPr>
        <w:t xml:space="preserve">, </w:t>
      </w:r>
      <w:r w:rsidR="00B72CBA" w:rsidRPr="006108E8">
        <w:rPr>
          <w:rFonts w:ascii="Times New Roman" w:hAnsi="Times New Roman" w:cs="Times New Roman"/>
          <w:i/>
          <w:iCs/>
          <w:sz w:val="20"/>
          <w:szCs w:val="20"/>
          <w:lang w:val="fr-FR"/>
        </w:rPr>
        <w:t>Vie de Christine l’Admirable</w:t>
      </w:r>
      <w:r w:rsidR="00B72CBA" w:rsidRPr="006108E8">
        <w:rPr>
          <w:rFonts w:ascii="Times New Roman" w:hAnsi="Times New Roman" w:cs="Times New Roman"/>
          <w:sz w:val="20"/>
          <w:szCs w:val="20"/>
          <w:lang w:val="fr-FR"/>
        </w:rPr>
        <w:t xml:space="preserve">, éditée et traduite en collaboration avec A. Le </w:t>
      </w:r>
      <w:proofErr w:type="spellStart"/>
      <w:r w:rsidR="00B72CBA" w:rsidRPr="006108E8">
        <w:rPr>
          <w:rFonts w:ascii="Times New Roman" w:hAnsi="Times New Roman" w:cs="Times New Roman"/>
          <w:sz w:val="20"/>
          <w:szCs w:val="20"/>
          <w:lang w:val="fr-FR"/>
        </w:rPr>
        <w:t>Huërou</w:t>
      </w:r>
      <w:proofErr w:type="spellEnd"/>
      <w:r w:rsidR="00B72CBA">
        <w:rPr>
          <w:rFonts w:ascii="Times New Roman" w:hAnsi="Times New Roman" w:cs="Times New Roman"/>
          <w:sz w:val="20"/>
          <w:szCs w:val="20"/>
          <w:lang w:val="fr-FR"/>
        </w:rPr>
        <w:t xml:space="preserve">, </w:t>
      </w:r>
      <w:r w:rsidRPr="006108E8">
        <w:rPr>
          <w:rFonts w:ascii="Times New Roman" w:hAnsi="Times New Roman" w:cs="Times New Roman"/>
          <w:sz w:val="20"/>
          <w:szCs w:val="20"/>
          <w:lang w:val="fr-FR"/>
        </w:rPr>
        <w:t>Bruxelles, Vues de l’esprit, 2021</w:t>
      </w:r>
      <w:r w:rsidR="00B72CBA">
        <w:rPr>
          <w:rFonts w:ascii="Times New Roman" w:hAnsi="Times New Roman" w:cs="Times New Roman"/>
          <w:sz w:val="20"/>
          <w:szCs w:val="20"/>
          <w:lang w:val="fr-FR"/>
        </w:rPr>
        <w:t>, en particulier p. 135-143</w:t>
      </w:r>
      <w:r w:rsidRPr="006108E8">
        <w:rPr>
          <w:rFonts w:ascii="Times New Roman" w:hAnsi="Times New Roman" w:cs="Times New Roman"/>
          <w:sz w:val="20"/>
          <w:szCs w:val="20"/>
          <w:lang w:val="fr-FR"/>
        </w:rPr>
        <w:t>.</w:t>
      </w:r>
    </w:p>
  </w:footnote>
  <w:footnote w:id="43">
    <w:p w14:paraId="4F039D4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Aristote, </w:t>
      </w:r>
      <w:r w:rsidRPr="003D7785">
        <w:rPr>
          <w:rFonts w:ascii="Times New Roman" w:hAnsi="Times New Roman" w:cs="Times New Roman"/>
          <w:i/>
          <w:iCs/>
          <w:lang w:val="fr-FR"/>
        </w:rPr>
        <w:t>Métaphysique</w:t>
      </w:r>
      <w:r w:rsidRPr="003D7785">
        <w:rPr>
          <w:rFonts w:ascii="Times New Roman" w:hAnsi="Times New Roman" w:cs="Times New Roman"/>
          <w:lang w:val="fr-FR"/>
        </w:rPr>
        <w:t xml:space="preserve">, A, 2, 982b ; Platon, </w:t>
      </w:r>
      <w:r w:rsidRPr="003D7785">
        <w:rPr>
          <w:rFonts w:ascii="Times New Roman" w:hAnsi="Times New Roman" w:cs="Times New Roman"/>
          <w:i/>
          <w:iCs/>
          <w:lang w:val="fr-FR"/>
        </w:rPr>
        <w:t>Théétète</w:t>
      </w:r>
      <w:r w:rsidRPr="003D7785">
        <w:rPr>
          <w:rFonts w:ascii="Times New Roman" w:hAnsi="Times New Roman" w:cs="Times New Roman"/>
          <w:lang w:val="fr-FR"/>
        </w:rPr>
        <w:t>, 155d.</w:t>
      </w:r>
    </w:p>
  </w:footnote>
  <w:footnote w:id="44">
    <w:p w14:paraId="58B4CAB6"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Les personnages du dialogue écrit par Plutarque à l’époque romaine entre 80 et 100 </w:t>
      </w:r>
      <w:proofErr w:type="spellStart"/>
      <w:r w:rsidRPr="003D7785">
        <w:rPr>
          <w:rFonts w:ascii="Times New Roman" w:hAnsi="Times New Roman" w:cs="Times New Roman"/>
          <w:lang w:val="fr-FR"/>
        </w:rPr>
        <w:t>ap</w:t>
      </w:r>
      <w:proofErr w:type="spellEnd"/>
      <w:r w:rsidRPr="003D7785">
        <w:rPr>
          <w:rFonts w:ascii="Times New Roman" w:hAnsi="Times New Roman" w:cs="Times New Roman"/>
          <w:lang w:val="fr-FR"/>
        </w:rPr>
        <w:t xml:space="preserve">. J.-C., </w:t>
      </w:r>
      <w:r w:rsidRPr="003D7785">
        <w:rPr>
          <w:rFonts w:ascii="Times New Roman" w:hAnsi="Times New Roman" w:cs="Times New Roman"/>
          <w:i/>
          <w:iCs/>
          <w:lang w:val="fr-FR"/>
        </w:rPr>
        <w:t>Le démon de Socrate</w:t>
      </w:r>
      <w:r w:rsidRPr="003D7785">
        <w:rPr>
          <w:rFonts w:ascii="Times New Roman" w:hAnsi="Times New Roman" w:cs="Times New Roman"/>
          <w:lang w:val="fr-FR"/>
        </w:rPr>
        <w:t xml:space="preserve">, et qui sont des contemporains de Socrate, se posent la question avant d’y répondre chacun à sa manière (§ 10) : « Bon, reprit </w:t>
      </w:r>
      <w:proofErr w:type="spellStart"/>
      <w:r w:rsidRPr="003D7785">
        <w:rPr>
          <w:rFonts w:ascii="Times New Roman" w:hAnsi="Times New Roman" w:cs="Times New Roman"/>
          <w:lang w:val="fr-FR"/>
        </w:rPr>
        <w:t>Théocritos</w:t>
      </w:r>
      <w:proofErr w:type="spellEnd"/>
      <w:r w:rsidRPr="003D7785">
        <w:rPr>
          <w:rFonts w:ascii="Times New Roman" w:hAnsi="Times New Roman" w:cs="Times New Roman"/>
          <w:lang w:val="fr-FR"/>
        </w:rPr>
        <w:t> ; mais le démon de Socrate, mon cher, qu’en dirons-nous ? mensonge ou quoi ? » (la traduction d’A</w:t>
      </w:r>
      <w:r>
        <w:rPr>
          <w:rFonts w:ascii="Times New Roman" w:hAnsi="Times New Roman" w:cs="Times New Roman"/>
          <w:lang w:val="fr-FR"/>
        </w:rPr>
        <w:t>.</w:t>
      </w:r>
      <w:r w:rsidRPr="003D7785">
        <w:rPr>
          <w:rFonts w:ascii="Times New Roman" w:hAnsi="Times New Roman" w:cs="Times New Roman"/>
          <w:lang w:val="fr-FR"/>
        </w:rPr>
        <w:t xml:space="preserve"> </w:t>
      </w:r>
      <w:proofErr w:type="spellStart"/>
      <w:r w:rsidRPr="003D7785">
        <w:rPr>
          <w:rFonts w:ascii="Times New Roman" w:hAnsi="Times New Roman" w:cs="Times New Roman"/>
          <w:lang w:val="fr-FR"/>
        </w:rPr>
        <w:t>Corlut</w:t>
      </w:r>
      <w:proofErr w:type="spellEnd"/>
      <w:r w:rsidRPr="003D7785">
        <w:rPr>
          <w:rFonts w:ascii="Times New Roman" w:hAnsi="Times New Roman" w:cs="Times New Roman"/>
          <w:lang w:val="fr-FR"/>
        </w:rPr>
        <w:t xml:space="preserve"> est meilleure que celle de J</w:t>
      </w:r>
      <w:r>
        <w:rPr>
          <w:rFonts w:ascii="Times New Roman" w:hAnsi="Times New Roman" w:cs="Times New Roman"/>
          <w:lang w:val="fr-FR"/>
        </w:rPr>
        <w:t>.</w:t>
      </w:r>
      <w:r w:rsidRPr="003D7785">
        <w:rPr>
          <w:rFonts w:ascii="Times New Roman" w:hAnsi="Times New Roman" w:cs="Times New Roman"/>
          <w:lang w:val="fr-FR"/>
        </w:rPr>
        <w:t xml:space="preserve"> Hani dans la CUF, qui traduit </w:t>
      </w:r>
      <w:proofErr w:type="spellStart"/>
      <w:r w:rsidRPr="003D7785">
        <w:rPr>
          <w:rFonts w:ascii="Times New Roman" w:hAnsi="Times New Roman" w:cs="Times New Roman"/>
          <w:lang w:val="fr-FR"/>
        </w:rPr>
        <w:t>ψεῦδος</w:t>
      </w:r>
      <w:proofErr w:type="spellEnd"/>
      <w:r w:rsidRPr="003D7785">
        <w:rPr>
          <w:rFonts w:ascii="Times New Roman" w:hAnsi="Times New Roman" w:cs="Times New Roman"/>
          <w:lang w:val="fr-FR"/>
        </w:rPr>
        <w:t xml:space="preserve"> par « fable »).</w:t>
      </w:r>
    </w:p>
  </w:footnote>
  <w:footnote w:id="45">
    <w:p w14:paraId="2AD18AE0" w14:textId="3188636F"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Pr>
          <w:rFonts w:ascii="Times New Roman" w:hAnsi="Times New Roman" w:cs="Times New Roman"/>
          <w:lang w:val="fr-FR"/>
        </w:rPr>
        <w:t xml:space="preserve">N. </w:t>
      </w:r>
      <w:r w:rsidRPr="003D7785">
        <w:rPr>
          <w:rFonts w:ascii="Times New Roman" w:hAnsi="Times New Roman" w:cs="Times New Roman"/>
          <w:lang w:val="fr-FR"/>
        </w:rPr>
        <w:t xml:space="preserve">Grimaldi, </w:t>
      </w:r>
      <w:r w:rsidRPr="003D7785">
        <w:rPr>
          <w:rFonts w:ascii="Times New Roman" w:hAnsi="Times New Roman" w:cs="Times New Roman"/>
          <w:i/>
          <w:iCs/>
          <w:lang w:val="fr-FR"/>
        </w:rPr>
        <w:t>Socrate, le sorcier</w:t>
      </w:r>
      <w:r w:rsidR="000A5C5A">
        <w:rPr>
          <w:rFonts w:ascii="Times New Roman" w:hAnsi="Times New Roman" w:cs="Times New Roman"/>
          <w:lang w:val="fr-FR"/>
        </w:rPr>
        <w:t>,</w:t>
      </w:r>
      <w:r w:rsidR="000A5C5A" w:rsidRPr="000A5C5A">
        <w:rPr>
          <w:rFonts w:ascii="Times New Roman" w:hAnsi="Times New Roman" w:cs="Times New Roman"/>
          <w:lang w:val="fr-FR"/>
        </w:rPr>
        <w:t xml:space="preserve"> </w:t>
      </w:r>
      <w:r w:rsidR="000A5C5A" w:rsidRPr="00612AF5">
        <w:rPr>
          <w:rFonts w:ascii="Times New Roman" w:hAnsi="Times New Roman" w:cs="Times New Roman"/>
          <w:lang w:val="fr-FR"/>
        </w:rPr>
        <w:t>Paris, PUF, 2004</w:t>
      </w:r>
      <w:r w:rsidRPr="003D7785">
        <w:rPr>
          <w:rFonts w:ascii="Times New Roman" w:hAnsi="Times New Roman" w:cs="Times New Roman"/>
          <w:lang w:val="fr-FR"/>
        </w:rPr>
        <w:t>, p. 10-11.</w:t>
      </w:r>
    </w:p>
  </w:footnote>
  <w:footnote w:id="46">
    <w:p w14:paraId="43C97649"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bookmarkStart w:id="11" w:name="_Hlk90582040"/>
      <w:r>
        <w:rPr>
          <w:rFonts w:ascii="Times New Roman" w:hAnsi="Times New Roman" w:cs="Times New Roman"/>
          <w:lang w:val="fr-FR"/>
        </w:rPr>
        <w:t xml:space="preserve">M. </w:t>
      </w:r>
      <w:r w:rsidRPr="003D7785">
        <w:rPr>
          <w:rFonts w:ascii="Times New Roman" w:hAnsi="Times New Roman" w:cs="Times New Roman"/>
          <w:lang w:val="fr-FR"/>
        </w:rPr>
        <w:t xml:space="preserve">Eliade, </w:t>
      </w:r>
      <w:r w:rsidRPr="003D7785">
        <w:rPr>
          <w:rFonts w:ascii="Times New Roman" w:hAnsi="Times New Roman" w:cs="Times New Roman"/>
          <w:i/>
          <w:iCs/>
          <w:lang w:val="fr-FR"/>
        </w:rPr>
        <w:t>Le chamanisme</w:t>
      </w:r>
      <w:r w:rsidRPr="003D7785">
        <w:rPr>
          <w:rFonts w:ascii="Times New Roman" w:hAnsi="Times New Roman" w:cs="Times New Roman"/>
          <w:lang w:val="fr-FR"/>
        </w:rPr>
        <w:t>, Paris, Payot, 1968 (2</w:t>
      </w:r>
      <w:r w:rsidRPr="003D7785">
        <w:rPr>
          <w:rFonts w:ascii="Times New Roman" w:hAnsi="Times New Roman" w:cs="Times New Roman"/>
          <w:vertAlign w:val="superscript"/>
          <w:lang w:val="fr-FR"/>
        </w:rPr>
        <w:t>e</w:t>
      </w:r>
      <w:r w:rsidRPr="003D7785">
        <w:rPr>
          <w:rFonts w:ascii="Times New Roman" w:hAnsi="Times New Roman" w:cs="Times New Roman"/>
          <w:lang w:val="fr-FR"/>
        </w:rPr>
        <w:t xml:space="preserve"> éd.).</w:t>
      </w:r>
      <w:bookmarkEnd w:id="11"/>
    </w:p>
  </w:footnote>
  <w:footnote w:id="47">
    <w:p w14:paraId="22CBB03A"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N. </w:t>
      </w:r>
      <w:r w:rsidRPr="003D7785">
        <w:rPr>
          <w:rFonts w:ascii="Times New Roman" w:hAnsi="Times New Roman" w:cs="Times New Roman"/>
          <w:lang w:val="fr-FR"/>
        </w:rPr>
        <w:t xml:space="preserve">Grimaldi, </w:t>
      </w:r>
      <w:r w:rsidRPr="003D7785">
        <w:rPr>
          <w:rFonts w:ascii="Times New Roman" w:hAnsi="Times New Roman" w:cs="Times New Roman"/>
          <w:i/>
          <w:iCs/>
          <w:lang w:val="fr-FR"/>
        </w:rPr>
        <w:t>Socrate, le sorcier</w:t>
      </w:r>
      <w:r w:rsidRPr="003D7785">
        <w:rPr>
          <w:rFonts w:ascii="Times New Roman" w:hAnsi="Times New Roman" w:cs="Times New Roman"/>
          <w:lang w:val="fr-FR"/>
        </w:rPr>
        <w:t>…, p. 11-14.</w:t>
      </w:r>
    </w:p>
  </w:footnote>
  <w:footnote w:id="48">
    <w:p w14:paraId="7B347583"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 p. 14.</w:t>
      </w:r>
    </w:p>
  </w:footnote>
  <w:footnote w:id="49">
    <w:p w14:paraId="268D17A1"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Ibid</w:t>
      </w:r>
      <w:r w:rsidRPr="003D7785">
        <w:rPr>
          <w:rFonts w:ascii="Times New Roman" w:hAnsi="Times New Roman" w:cs="Times New Roman"/>
          <w:lang w:val="fr-FR"/>
        </w:rPr>
        <w:t xml:space="preserve">., p. 15 – voir Platon, </w:t>
      </w:r>
      <w:r w:rsidRPr="003D7785">
        <w:rPr>
          <w:rFonts w:ascii="Times New Roman" w:hAnsi="Times New Roman" w:cs="Times New Roman"/>
          <w:i/>
          <w:iCs/>
          <w:lang w:val="fr-FR"/>
        </w:rPr>
        <w:t>Criton</w:t>
      </w:r>
      <w:r w:rsidRPr="003D7785">
        <w:rPr>
          <w:rFonts w:ascii="Times New Roman" w:hAnsi="Times New Roman" w:cs="Times New Roman"/>
          <w:lang w:val="fr-FR"/>
        </w:rPr>
        <w:t>, 46b.</w:t>
      </w:r>
    </w:p>
  </w:footnote>
  <w:footnote w:id="50">
    <w:p w14:paraId="0DD04AD7"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bookmarkStart w:id="12" w:name="_Hlk90582338"/>
      <w:r>
        <w:rPr>
          <w:rFonts w:ascii="Times New Roman" w:hAnsi="Times New Roman" w:cs="Times New Roman"/>
          <w:lang w:val="fr-FR"/>
        </w:rPr>
        <w:t xml:space="preserve">G. </w:t>
      </w:r>
      <w:proofErr w:type="spellStart"/>
      <w:r w:rsidRPr="003D7785">
        <w:rPr>
          <w:rFonts w:ascii="Times New Roman" w:hAnsi="Times New Roman" w:cs="Times New Roman"/>
          <w:lang w:val="fr-FR"/>
        </w:rPr>
        <w:t>Vlastos</w:t>
      </w:r>
      <w:proofErr w:type="spellEnd"/>
      <w:r w:rsidRPr="003D7785">
        <w:rPr>
          <w:rFonts w:ascii="Times New Roman" w:hAnsi="Times New Roman" w:cs="Times New Roman"/>
          <w:lang w:val="fr-FR"/>
        </w:rPr>
        <w:t xml:space="preserve">, « Socrate », dans </w:t>
      </w:r>
      <w:r>
        <w:rPr>
          <w:rFonts w:ascii="Times New Roman" w:hAnsi="Times New Roman" w:cs="Times New Roman"/>
          <w:lang w:val="fr-FR"/>
        </w:rPr>
        <w:t xml:space="preserve">M. </w:t>
      </w:r>
      <w:r w:rsidRPr="003D7785">
        <w:rPr>
          <w:rFonts w:ascii="Times New Roman" w:hAnsi="Times New Roman" w:cs="Times New Roman"/>
          <w:lang w:val="fr-FR"/>
        </w:rPr>
        <w:t>Canto-</w:t>
      </w:r>
      <w:proofErr w:type="spellStart"/>
      <w:r w:rsidRPr="003D7785">
        <w:rPr>
          <w:rFonts w:ascii="Times New Roman" w:hAnsi="Times New Roman" w:cs="Times New Roman"/>
          <w:lang w:val="fr-FR"/>
        </w:rPr>
        <w:t>Sperber</w:t>
      </w:r>
      <w:proofErr w:type="spellEnd"/>
      <w:r w:rsidRPr="003D7785">
        <w:rPr>
          <w:rFonts w:ascii="Times New Roman" w:hAnsi="Times New Roman" w:cs="Times New Roman"/>
          <w:lang w:val="fr-FR"/>
        </w:rPr>
        <w:t xml:space="preserve"> (</w:t>
      </w:r>
      <w:proofErr w:type="spellStart"/>
      <w:r w:rsidRPr="003D7785">
        <w:rPr>
          <w:rFonts w:ascii="Times New Roman" w:hAnsi="Times New Roman" w:cs="Times New Roman"/>
          <w:lang w:val="fr-FR"/>
        </w:rPr>
        <w:t>dir</w:t>
      </w:r>
      <w:proofErr w:type="spellEnd"/>
      <w:r w:rsidRPr="003D7785">
        <w:rPr>
          <w:rFonts w:ascii="Times New Roman" w:hAnsi="Times New Roman" w:cs="Times New Roman"/>
          <w:lang w:val="fr-FR"/>
        </w:rPr>
        <w:t xml:space="preserve">.), </w:t>
      </w:r>
      <w:r w:rsidRPr="003D7785">
        <w:rPr>
          <w:rFonts w:ascii="Times New Roman" w:hAnsi="Times New Roman" w:cs="Times New Roman"/>
          <w:i/>
          <w:iCs/>
          <w:lang w:val="fr-FR"/>
        </w:rPr>
        <w:t>Philosophie grecque</w:t>
      </w:r>
      <w:r w:rsidRPr="003D7785">
        <w:rPr>
          <w:rFonts w:ascii="Times New Roman" w:hAnsi="Times New Roman" w:cs="Times New Roman"/>
          <w:lang w:val="fr-FR"/>
        </w:rPr>
        <w:t>, Paris, PUF</w:t>
      </w:r>
      <w:r>
        <w:rPr>
          <w:rFonts w:ascii="Times New Roman" w:hAnsi="Times New Roman" w:cs="Times New Roman"/>
          <w:lang w:val="fr-FR"/>
        </w:rPr>
        <w:t xml:space="preserve"> [</w:t>
      </w:r>
      <w:r w:rsidRPr="003D7785">
        <w:rPr>
          <w:rFonts w:ascii="Times New Roman" w:hAnsi="Times New Roman" w:cs="Times New Roman"/>
          <w:lang w:val="fr-FR"/>
        </w:rPr>
        <w:t>Quadrige</w:t>
      </w:r>
      <w:r>
        <w:rPr>
          <w:rFonts w:ascii="Times New Roman" w:hAnsi="Times New Roman" w:cs="Times New Roman"/>
          <w:lang w:val="fr-FR"/>
        </w:rPr>
        <w:t>]</w:t>
      </w:r>
      <w:r w:rsidRPr="003D7785">
        <w:rPr>
          <w:rFonts w:ascii="Times New Roman" w:hAnsi="Times New Roman" w:cs="Times New Roman"/>
          <w:lang w:val="fr-FR"/>
        </w:rPr>
        <w:t>, 2017, p. 123-144.</w:t>
      </w:r>
      <w:bookmarkEnd w:id="12"/>
    </w:p>
  </w:footnote>
  <w:footnote w:id="51">
    <w:p w14:paraId="0AD3DB4C"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Aristote, </w:t>
      </w:r>
      <w:r w:rsidRPr="003D7785">
        <w:rPr>
          <w:rFonts w:ascii="Times New Roman" w:hAnsi="Times New Roman" w:cs="Times New Roman"/>
          <w:i/>
          <w:iCs/>
          <w:lang w:val="fr-FR"/>
        </w:rPr>
        <w:t>Métaphysique</w:t>
      </w:r>
      <w:r w:rsidRPr="003D7785">
        <w:rPr>
          <w:rFonts w:ascii="Times New Roman" w:hAnsi="Times New Roman" w:cs="Times New Roman"/>
          <w:lang w:val="fr-FR"/>
        </w:rPr>
        <w:t>, Mu, 4, 1078b, dans la traduction de J. Tricot (Vrin, 1981), vol. 2, p. 734-735 ; dans l’édition de W. Christ (</w:t>
      </w:r>
      <w:proofErr w:type="spellStart"/>
      <w:r w:rsidRPr="003D7785">
        <w:rPr>
          <w:rFonts w:ascii="Times New Roman" w:hAnsi="Times New Roman" w:cs="Times New Roman"/>
          <w:lang w:val="fr-FR"/>
        </w:rPr>
        <w:t>Teubner</w:t>
      </w:r>
      <w:proofErr w:type="spellEnd"/>
      <w:r w:rsidRPr="003D7785">
        <w:rPr>
          <w:rFonts w:ascii="Times New Roman" w:hAnsi="Times New Roman" w:cs="Times New Roman"/>
          <w:lang w:val="fr-FR"/>
        </w:rPr>
        <w:t>, 1886), p. 274-275.</w:t>
      </w:r>
    </w:p>
  </w:footnote>
  <w:footnote w:id="52">
    <w:p w14:paraId="7C90A721"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rPr>
        <w:t xml:space="preserve"> </w:t>
      </w:r>
      <w:r w:rsidRPr="003D7785">
        <w:rPr>
          <w:rFonts w:ascii="Times New Roman" w:hAnsi="Times New Roman" w:cs="Times New Roman"/>
          <w:i/>
          <w:iCs/>
        </w:rPr>
        <w:t>Ibid</w:t>
      </w:r>
      <w:r w:rsidRPr="003D7785">
        <w:rPr>
          <w:rFonts w:ascii="Times New Roman" w:hAnsi="Times New Roman" w:cs="Times New Roman"/>
        </w:rPr>
        <w:t xml:space="preserve">. (Tricot, p. 734 ; Christ, p. 274, 23-p. </w:t>
      </w:r>
      <w:r w:rsidRPr="003D7785">
        <w:rPr>
          <w:rFonts w:ascii="Times New Roman" w:hAnsi="Times New Roman" w:cs="Times New Roman"/>
          <w:lang w:val="fr-FR"/>
        </w:rPr>
        <w:t>275, 1). La traduction de cette phrase par J. Tricot (« Socrate, lui, cherchait l’essence, et c’était logique ») nous paraît incorrecte, en tout cas trop interprétative.</w:t>
      </w:r>
    </w:p>
  </w:footnote>
  <w:footnote w:id="53">
    <w:p w14:paraId="5468A9DA"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F. </w:t>
      </w:r>
      <w:r w:rsidRPr="003D7785">
        <w:rPr>
          <w:rFonts w:ascii="Times New Roman" w:hAnsi="Times New Roman" w:cs="Times New Roman"/>
          <w:lang w:val="fr-FR"/>
        </w:rPr>
        <w:t xml:space="preserve">Roustang, </w:t>
      </w:r>
      <w:r w:rsidRPr="003D7785">
        <w:rPr>
          <w:rFonts w:ascii="Times New Roman" w:hAnsi="Times New Roman" w:cs="Times New Roman"/>
          <w:i/>
          <w:lang w:val="fr-FR"/>
        </w:rPr>
        <w:t>Le Secret de Socrate pour changer la vie</w:t>
      </w:r>
      <w:r w:rsidRPr="003D7785">
        <w:rPr>
          <w:rFonts w:ascii="Times New Roman" w:hAnsi="Times New Roman" w:cs="Times New Roman"/>
          <w:lang w:val="fr-FR"/>
        </w:rPr>
        <w:t xml:space="preserve">, Paris, Odile Jacob, 2011. Roustang cite entre autres arguments la lecture critique que L. Rossetti et H. G. </w:t>
      </w:r>
      <w:proofErr w:type="spellStart"/>
      <w:r w:rsidRPr="003D7785">
        <w:rPr>
          <w:rFonts w:ascii="Times New Roman" w:hAnsi="Times New Roman" w:cs="Times New Roman"/>
          <w:lang w:val="fr-FR"/>
        </w:rPr>
        <w:t>Gadamer</w:t>
      </w:r>
      <w:proofErr w:type="spellEnd"/>
      <w:r w:rsidRPr="003D7785">
        <w:rPr>
          <w:rFonts w:ascii="Times New Roman" w:hAnsi="Times New Roman" w:cs="Times New Roman"/>
          <w:lang w:val="fr-FR"/>
        </w:rPr>
        <w:t xml:space="preserve"> ont fait avant lui des affirmations d’Aristote sur Socrate </w:t>
      </w:r>
      <w:r>
        <w:rPr>
          <w:rFonts w:ascii="Times New Roman" w:hAnsi="Times New Roman" w:cs="Times New Roman"/>
          <w:lang w:val="fr-FR"/>
        </w:rPr>
        <w:t xml:space="preserve">- </w:t>
      </w:r>
      <w:r w:rsidRPr="003D7785">
        <w:rPr>
          <w:rFonts w:ascii="Times New Roman" w:hAnsi="Times New Roman" w:cs="Times New Roman"/>
          <w:lang w:val="fr-FR"/>
        </w:rPr>
        <w:t xml:space="preserve">voir </w:t>
      </w:r>
      <w:r w:rsidRPr="003D7785">
        <w:rPr>
          <w:rFonts w:ascii="Times New Roman" w:hAnsi="Times New Roman" w:cs="Times New Roman"/>
          <w:i/>
          <w:iCs/>
          <w:lang w:val="fr-FR"/>
        </w:rPr>
        <w:t>ibid</w:t>
      </w:r>
      <w:r w:rsidRPr="003D7785">
        <w:rPr>
          <w:rFonts w:ascii="Times New Roman" w:hAnsi="Times New Roman" w:cs="Times New Roman"/>
          <w:lang w:val="fr-FR"/>
        </w:rPr>
        <w:t xml:space="preserve">., p. 222, note 10, en particulier cette citation de </w:t>
      </w:r>
      <w:proofErr w:type="spellStart"/>
      <w:r w:rsidRPr="003D7785">
        <w:rPr>
          <w:rFonts w:ascii="Times New Roman" w:hAnsi="Times New Roman" w:cs="Times New Roman"/>
          <w:lang w:val="fr-FR"/>
        </w:rPr>
        <w:t>Gadamer</w:t>
      </w:r>
      <w:proofErr w:type="spellEnd"/>
      <w:r w:rsidRPr="003D7785">
        <w:rPr>
          <w:rFonts w:ascii="Times New Roman" w:hAnsi="Times New Roman" w:cs="Times New Roman"/>
          <w:lang w:val="fr-FR"/>
        </w:rPr>
        <w:t xml:space="preserve">, </w:t>
      </w:r>
      <w:r w:rsidRPr="003D7785">
        <w:rPr>
          <w:rFonts w:ascii="Times New Roman" w:hAnsi="Times New Roman" w:cs="Times New Roman"/>
          <w:i/>
          <w:iCs/>
          <w:lang w:val="fr-FR"/>
        </w:rPr>
        <w:t>Esquisses herméneutiques</w:t>
      </w:r>
      <w:r w:rsidRPr="003D7785">
        <w:rPr>
          <w:rFonts w:ascii="Times New Roman" w:hAnsi="Times New Roman" w:cs="Times New Roman"/>
          <w:lang w:val="fr-FR"/>
        </w:rPr>
        <w:t>, Paris, Vrin, 2004, p. 67 : « Socrate, comme le dit Aristote, est celui qui a introduit (l’art de) la définition. Très certainement, mais pour que l’on reconnaisse son ignorance ».</w:t>
      </w:r>
    </w:p>
  </w:footnote>
  <w:footnote w:id="54">
    <w:p w14:paraId="4E48FC9E"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Pr>
          <w:rFonts w:ascii="Times New Roman" w:hAnsi="Times New Roman" w:cs="Times New Roman"/>
          <w:lang w:val="fr-FR"/>
        </w:rPr>
        <w:t xml:space="preserve">J.-C. </w:t>
      </w:r>
      <w:proofErr w:type="spellStart"/>
      <w:r w:rsidRPr="003D7785">
        <w:rPr>
          <w:rFonts w:ascii="Times New Roman" w:hAnsi="Times New Roman" w:cs="Times New Roman"/>
          <w:lang w:val="fr-FR"/>
        </w:rPr>
        <w:t>Lecouteux</w:t>
      </w:r>
      <w:proofErr w:type="spellEnd"/>
      <w:r w:rsidRPr="003D7785">
        <w:rPr>
          <w:rFonts w:ascii="Times New Roman" w:hAnsi="Times New Roman" w:cs="Times New Roman"/>
          <w:lang w:val="fr-FR"/>
        </w:rPr>
        <w:t xml:space="preserve">, </w:t>
      </w:r>
      <w:r w:rsidRPr="003D7785">
        <w:rPr>
          <w:rFonts w:ascii="Times New Roman" w:hAnsi="Times New Roman" w:cs="Times New Roman"/>
          <w:i/>
          <w:iCs/>
          <w:lang w:val="fr-FR"/>
        </w:rPr>
        <w:t>La maison hantée : Histoire des Poltergeists</w:t>
      </w:r>
      <w:r w:rsidRPr="003D7785">
        <w:rPr>
          <w:rFonts w:ascii="Times New Roman" w:hAnsi="Times New Roman" w:cs="Times New Roman"/>
          <w:lang w:val="fr-FR"/>
        </w:rPr>
        <w:t>, Paris, Imago, 2007.</w:t>
      </w:r>
    </w:p>
  </w:footnote>
  <w:footnote w:id="55">
    <w:p w14:paraId="61100CDE" w14:textId="6AC90935"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À cette naturalité se rattache l’anecdote peut-être légendaire d’un oracle rendu au père de Socrate, lui prescrivant de lâcher bride à la propension de l’enfant car il avait en lui un guide meilleur que des milliers de maîtres et de pédagogues. Cette anecdote n’est rapportée que par Plutarque dans le </w:t>
      </w:r>
      <w:r w:rsidRPr="003D7785">
        <w:rPr>
          <w:rFonts w:ascii="Times New Roman" w:hAnsi="Times New Roman" w:cs="Times New Roman"/>
          <w:i/>
          <w:iCs/>
          <w:lang w:val="fr-FR"/>
        </w:rPr>
        <w:t>Démon de Socrate</w:t>
      </w:r>
      <w:r w:rsidRPr="003D7785">
        <w:rPr>
          <w:rFonts w:ascii="Times New Roman" w:hAnsi="Times New Roman" w:cs="Times New Roman"/>
          <w:lang w:val="fr-FR"/>
        </w:rPr>
        <w:t xml:space="preserve"> (20, 589e-f), mais ce genre de signe annonciateur des prophètes ou des guérisseurs d’exception est un motif courant de bien des traditions populaires. Sur l’anecdote concernant Socrate, voir le commentaire d’A. </w:t>
      </w:r>
      <w:proofErr w:type="spellStart"/>
      <w:r w:rsidRPr="003D7785">
        <w:rPr>
          <w:rFonts w:ascii="Times New Roman" w:hAnsi="Times New Roman" w:cs="Times New Roman"/>
          <w:lang w:val="fr-FR"/>
        </w:rPr>
        <w:t>Corlu</w:t>
      </w:r>
      <w:proofErr w:type="spellEnd"/>
      <w:r w:rsidRPr="003D7785">
        <w:rPr>
          <w:rFonts w:ascii="Times New Roman" w:hAnsi="Times New Roman" w:cs="Times New Roman"/>
          <w:lang w:val="fr-FR"/>
        </w:rPr>
        <w:t xml:space="preserve"> en introduction à son édition de Plutarque, </w:t>
      </w:r>
      <w:r w:rsidRPr="003D7785">
        <w:rPr>
          <w:rFonts w:ascii="Times New Roman" w:hAnsi="Times New Roman" w:cs="Times New Roman"/>
          <w:i/>
          <w:iCs/>
          <w:lang w:val="fr-FR"/>
        </w:rPr>
        <w:t>Le Démon de Socrate</w:t>
      </w:r>
      <w:r w:rsidRPr="003D7785">
        <w:rPr>
          <w:rFonts w:ascii="Times New Roman" w:hAnsi="Times New Roman" w:cs="Times New Roman"/>
          <w:lang w:val="fr-FR"/>
        </w:rPr>
        <w:t>…, 1970, p. 56.</w:t>
      </w:r>
    </w:p>
  </w:footnote>
  <w:footnote w:id="56">
    <w:p w14:paraId="3FCA87D3" w14:textId="18663E3C"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005B62BB">
        <w:rPr>
          <w:rFonts w:ascii="Times New Roman" w:hAnsi="Times New Roman" w:cs="Times New Roman"/>
          <w:lang w:val="fr-FR"/>
        </w:rPr>
        <w:t>C’est un point aveugle</w:t>
      </w:r>
      <w:r w:rsidRPr="003D7785">
        <w:rPr>
          <w:rFonts w:ascii="Times New Roman" w:hAnsi="Times New Roman" w:cs="Times New Roman"/>
          <w:lang w:val="fr-FR"/>
        </w:rPr>
        <w:t xml:space="preserve"> qu’ont déjà commencé à commenter des savants de notre temps comme Bertrand </w:t>
      </w:r>
      <w:proofErr w:type="spellStart"/>
      <w:r w:rsidRPr="003D7785">
        <w:rPr>
          <w:rFonts w:ascii="Times New Roman" w:hAnsi="Times New Roman" w:cs="Times New Roman"/>
          <w:lang w:val="fr-FR"/>
        </w:rPr>
        <w:t>Méheust</w:t>
      </w:r>
      <w:proofErr w:type="spellEnd"/>
      <w:r w:rsidRPr="003D7785">
        <w:rPr>
          <w:rFonts w:ascii="Times New Roman" w:hAnsi="Times New Roman" w:cs="Times New Roman"/>
          <w:lang w:val="fr-FR"/>
        </w:rPr>
        <w:t xml:space="preserve"> ou Renaud Evrard. Le cas du psychologue Pierre Janet est emblématique de cette esquive intellectuelle : au début de sa carrière, quand il n’est encore que professeur de philosophie, ses expériences d’hypnose l’amènent à observer des phénomènes confondants pour </w:t>
      </w:r>
      <w:r w:rsidR="0090720E">
        <w:rPr>
          <w:rFonts w:ascii="Times New Roman" w:hAnsi="Times New Roman" w:cs="Times New Roman"/>
          <w:lang w:val="fr-FR"/>
        </w:rPr>
        <w:t>l’</w:t>
      </w:r>
      <w:r w:rsidRPr="003D7785">
        <w:rPr>
          <w:rFonts w:ascii="Times New Roman" w:hAnsi="Times New Roman" w:cs="Times New Roman"/>
          <w:lang w:val="fr-FR"/>
        </w:rPr>
        <w:t>épistémologie</w:t>
      </w:r>
      <w:r w:rsidR="0090720E">
        <w:rPr>
          <w:rFonts w:ascii="Times New Roman" w:hAnsi="Times New Roman" w:cs="Times New Roman"/>
          <w:lang w:val="fr-FR"/>
        </w:rPr>
        <w:t xml:space="preserve"> moderne</w:t>
      </w:r>
      <w:r w:rsidRPr="003D7785">
        <w:rPr>
          <w:rFonts w:ascii="Times New Roman" w:hAnsi="Times New Roman" w:cs="Times New Roman"/>
          <w:lang w:val="fr-FR"/>
        </w:rPr>
        <w:t xml:space="preserve">. Ayant mis un terme à cette recherche pour faire une carrière académique sans ombre, il semble avoir été « hanté » jusqu’à la fin de sa vie par le souvenir des résultats de ses expériences de jeunesse (voir </w:t>
      </w:r>
      <w:r>
        <w:rPr>
          <w:rFonts w:ascii="Times New Roman" w:hAnsi="Times New Roman" w:cs="Times New Roman"/>
          <w:lang w:val="fr-FR"/>
        </w:rPr>
        <w:t xml:space="preserve">R. </w:t>
      </w:r>
      <w:r w:rsidRPr="003D7785">
        <w:rPr>
          <w:rFonts w:ascii="Times New Roman" w:hAnsi="Times New Roman" w:cs="Times New Roman"/>
          <w:lang w:val="fr-FR"/>
        </w:rPr>
        <w:t xml:space="preserve">Evrard, </w:t>
      </w:r>
      <w:r w:rsidRPr="003D7785">
        <w:rPr>
          <w:rFonts w:ascii="Times New Roman" w:hAnsi="Times New Roman" w:cs="Times New Roman"/>
          <w:i/>
          <w:iCs/>
          <w:lang w:val="fr-FR"/>
        </w:rPr>
        <w:t>La Légende de l’esprit</w:t>
      </w:r>
      <w:r w:rsidRPr="003D7785">
        <w:rPr>
          <w:rFonts w:ascii="Times New Roman" w:hAnsi="Times New Roman" w:cs="Times New Roman"/>
          <w:lang w:val="fr-FR"/>
        </w:rPr>
        <w:t>…, p. 119-140).</w:t>
      </w:r>
    </w:p>
  </w:footnote>
  <w:footnote w:id="57">
    <w:p w14:paraId="57C98810"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iCs/>
          <w:lang w:val="fr-FR"/>
        </w:rPr>
        <w:t>Les Grecs et l’irrationnel</w:t>
      </w:r>
      <w:r>
        <w:rPr>
          <w:rFonts w:ascii="Times New Roman" w:hAnsi="Times New Roman" w:cs="Times New Roman"/>
          <w:i/>
          <w:iCs/>
          <w:lang w:val="fr-FR"/>
        </w:rPr>
        <w:t>…</w:t>
      </w:r>
      <w:r w:rsidRPr="003D7785">
        <w:rPr>
          <w:rFonts w:ascii="Times New Roman" w:hAnsi="Times New Roman" w:cs="Times New Roman"/>
          <w:lang w:val="fr-FR"/>
        </w:rPr>
        <w:t>, p. 144.</w:t>
      </w:r>
    </w:p>
  </w:footnote>
  <w:footnote w:id="58">
    <w:p w14:paraId="6975A28E"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lang w:val="fr-FR"/>
        </w:rPr>
        <w:t>Ibid</w:t>
      </w:r>
      <w:r w:rsidRPr="003D7785">
        <w:rPr>
          <w:rFonts w:ascii="Times New Roman" w:hAnsi="Times New Roman" w:cs="Times New Roman"/>
          <w:lang w:val="fr-FR"/>
        </w:rPr>
        <w:t>., p. 97, note 59 du chap. III.</w:t>
      </w:r>
    </w:p>
  </w:footnote>
  <w:footnote w:id="59">
    <w:p w14:paraId="60EA0C2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r w:rsidRPr="003D7785">
        <w:rPr>
          <w:rFonts w:ascii="Times New Roman" w:hAnsi="Times New Roman" w:cs="Times New Roman"/>
          <w:i/>
          <w:lang w:val="fr-FR"/>
        </w:rPr>
        <w:t>Ibid</w:t>
      </w:r>
      <w:r w:rsidRPr="003D7785">
        <w:rPr>
          <w:rFonts w:ascii="Times New Roman" w:hAnsi="Times New Roman" w:cs="Times New Roman"/>
          <w:lang w:val="fr-FR"/>
        </w:rPr>
        <w:t>., p. 79.</w:t>
      </w:r>
    </w:p>
  </w:footnote>
  <w:footnote w:id="60">
    <w:p w14:paraId="0DE0596F"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Traduit par « chercheurs de la </w:t>
      </w:r>
      <w:proofErr w:type="spellStart"/>
      <w:r w:rsidRPr="003D7785">
        <w:rPr>
          <w:rFonts w:ascii="Times New Roman" w:hAnsi="Times New Roman" w:cs="Times New Roman"/>
          <w:lang w:val="fr-FR"/>
        </w:rPr>
        <w:t>méta-psychologie</w:t>
      </w:r>
      <w:proofErr w:type="spellEnd"/>
      <w:r w:rsidRPr="003D7785">
        <w:rPr>
          <w:rFonts w:ascii="Times New Roman" w:hAnsi="Times New Roman" w:cs="Times New Roman"/>
          <w:lang w:val="fr-FR"/>
        </w:rPr>
        <w:t> » dans l’édition française (</w:t>
      </w:r>
      <w:r w:rsidRPr="003D7785">
        <w:rPr>
          <w:rFonts w:ascii="Times New Roman" w:hAnsi="Times New Roman" w:cs="Times New Roman"/>
          <w:i/>
          <w:lang w:val="fr-FR"/>
        </w:rPr>
        <w:t>ibid</w:t>
      </w:r>
      <w:r w:rsidRPr="003D7785">
        <w:rPr>
          <w:rFonts w:ascii="Times New Roman" w:hAnsi="Times New Roman" w:cs="Times New Roman"/>
          <w:lang w:val="fr-FR"/>
        </w:rPr>
        <w:t>., p. 78), un choix maladroit et source de confusion possible, car d’une part l’expression n’est pas employée dans la littérature francophone du champ d’études auquel Dodds fait ici allusion, d’autre part le terme existe avec un autre sens (étymologique) et fait l’objet comme tel d’un ouvrage de Freud paru en 1940.</w:t>
      </w:r>
    </w:p>
  </w:footnote>
  <w:footnote w:id="61">
    <w:p w14:paraId="72D3AC1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w:t>
      </w:r>
      <w:r w:rsidRPr="003D7785">
        <w:rPr>
          <w:rFonts w:ascii="Times New Roman" w:hAnsi="Times New Roman" w:cs="Times New Roman"/>
          <w:i/>
          <w:lang w:val="fr-FR"/>
        </w:rPr>
        <w:t>ibid</w:t>
      </w:r>
      <w:r w:rsidRPr="003D7785">
        <w:rPr>
          <w:rFonts w:ascii="Times New Roman" w:hAnsi="Times New Roman" w:cs="Times New Roman"/>
          <w:lang w:val="fr-FR"/>
        </w:rPr>
        <w:t>., p. 96, note 52 du chap. III.</w:t>
      </w:r>
    </w:p>
  </w:footnote>
  <w:footnote w:id="62">
    <w:p w14:paraId="3D7D29F2"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le dernier compte-rendu qu’en fit E</w:t>
      </w:r>
      <w:r>
        <w:rPr>
          <w:rFonts w:ascii="Times New Roman" w:hAnsi="Times New Roman" w:cs="Times New Roman"/>
          <w:lang w:val="fr-FR"/>
        </w:rPr>
        <w:t>.</w:t>
      </w:r>
      <w:r w:rsidRPr="003D7785">
        <w:rPr>
          <w:rFonts w:ascii="Times New Roman" w:hAnsi="Times New Roman" w:cs="Times New Roman"/>
          <w:lang w:val="fr-FR"/>
        </w:rPr>
        <w:t xml:space="preserve"> Dodds lui-même après la mort de son maître et ami : « Gilbert </w:t>
      </w:r>
      <w:proofErr w:type="spellStart"/>
      <w:r w:rsidRPr="003D7785">
        <w:rPr>
          <w:rFonts w:ascii="Times New Roman" w:hAnsi="Times New Roman" w:cs="Times New Roman"/>
          <w:lang w:val="fr-FR"/>
        </w:rPr>
        <w:t>Murray’s</w:t>
      </w:r>
      <w:proofErr w:type="spellEnd"/>
      <w:r w:rsidRPr="003D7785">
        <w:rPr>
          <w:rFonts w:ascii="Times New Roman" w:hAnsi="Times New Roman" w:cs="Times New Roman"/>
          <w:lang w:val="fr-FR"/>
        </w:rPr>
        <w:t xml:space="preserve"> last </w:t>
      </w:r>
      <w:proofErr w:type="spellStart"/>
      <w:r w:rsidRPr="003D7785">
        <w:rPr>
          <w:rFonts w:ascii="Times New Roman" w:hAnsi="Times New Roman" w:cs="Times New Roman"/>
          <w:lang w:val="fr-FR"/>
        </w:rPr>
        <w:t>experiments</w:t>
      </w:r>
      <w:proofErr w:type="spellEnd"/>
      <w:r w:rsidRPr="003D7785">
        <w:rPr>
          <w:rFonts w:ascii="Times New Roman" w:hAnsi="Times New Roman" w:cs="Times New Roman"/>
          <w:lang w:val="fr-FR"/>
        </w:rPr>
        <w:t xml:space="preserve"> », </w:t>
      </w:r>
      <w:proofErr w:type="spellStart"/>
      <w:r w:rsidRPr="003D7785">
        <w:rPr>
          <w:rFonts w:ascii="Times New Roman" w:hAnsi="Times New Roman" w:cs="Times New Roman"/>
          <w:i/>
          <w:lang w:val="fr-FR"/>
        </w:rPr>
        <w:t>Proceedings</w:t>
      </w:r>
      <w:proofErr w:type="spellEnd"/>
      <w:r w:rsidRPr="003D7785">
        <w:rPr>
          <w:rFonts w:ascii="Times New Roman" w:hAnsi="Times New Roman" w:cs="Times New Roman"/>
          <w:i/>
          <w:lang w:val="fr-FR"/>
        </w:rPr>
        <w:t xml:space="preserve"> of the Society for </w:t>
      </w:r>
      <w:proofErr w:type="spellStart"/>
      <w:r w:rsidRPr="003D7785">
        <w:rPr>
          <w:rFonts w:ascii="Times New Roman" w:hAnsi="Times New Roman" w:cs="Times New Roman"/>
          <w:i/>
          <w:lang w:val="fr-FR"/>
        </w:rPr>
        <w:t>Psychical</w:t>
      </w:r>
      <w:proofErr w:type="spellEnd"/>
      <w:r w:rsidRPr="003D7785">
        <w:rPr>
          <w:rFonts w:ascii="Times New Roman" w:hAnsi="Times New Roman" w:cs="Times New Roman"/>
          <w:i/>
          <w:lang w:val="fr-FR"/>
        </w:rPr>
        <w:t xml:space="preserve"> </w:t>
      </w:r>
      <w:proofErr w:type="spellStart"/>
      <w:r w:rsidRPr="003D7785">
        <w:rPr>
          <w:rFonts w:ascii="Times New Roman" w:hAnsi="Times New Roman" w:cs="Times New Roman"/>
          <w:i/>
          <w:lang w:val="fr-FR"/>
        </w:rPr>
        <w:t>Research</w:t>
      </w:r>
      <w:proofErr w:type="spellEnd"/>
      <w:r w:rsidRPr="003D7785">
        <w:rPr>
          <w:rFonts w:ascii="Times New Roman" w:hAnsi="Times New Roman" w:cs="Times New Roman"/>
          <w:lang w:val="fr-FR"/>
        </w:rPr>
        <w:t>, Vol. 55, Part 206, July, 1972.</w:t>
      </w:r>
    </w:p>
  </w:footnote>
  <w:footnote w:id="63">
    <w:p w14:paraId="05BF090D" w14:textId="77777777"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w:t>
      </w:r>
      <w:bookmarkStart w:id="14" w:name="_Hlk90582634"/>
      <w:r>
        <w:rPr>
          <w:rFonts w:ascii="Times New Roman" w:hAnsi="Times New Roman" w:cs="Times New Roman"/>
          <w:lang w:val="fr-FR"/>
        </w:rPr>
        <w:t xml:space="preserve">A. </w:t>
      </w:r>
      <w:r w:rsidRPr="003D7785">
        <w:rPr>
          <w:rFonts w:ascii="Times New Roman" w:hAnsi="Times New Roman" w:cs="Times New Roman"/>
          <w:lang w:val="fr-FR"/>
        </w:rPr>
        <w:t xml:space="preserve">Koestler, </w:t>
      </w:r>
      <w:r w:rsidRPr="003D7785">
        <w:rPr>
          <w:rFonts w:ascii="Times New Roman" w:hAnsi="Times New Roman" w:cs="Times New Roman"/>
          <w:i/>
          <w:lang w:val="fr-FR"/>
        </w:rPr>
        <w:t>Les Racines du hasard</w:t>
      </w:r>
      <w:r w:rsidRPr="003D7785">
        <w:rPr>
          <w:rFonts w:ascii="Times New Roman" w:hAnsi="Times New Roman" w:cs="Times New Roman"/>
          <w:lang w:val="fr-FR"/>
        </w:rPr>
        <w:t xml:space="preserve"> (1973), traduit de l’anglais par G. </w:t>
      </w:r>
      <w:proofErr w:type="spellStart"/>
      <w:r w:rsidRPr="003D7785">
        <w:rPr>
          <w:rFonts w:ascii="Times New Roman" w:hAnsi="Times New Roman" w:cs="Times New Roman"/>
          <w:lang w:val="fr-FR"/>
        </w:rPr>
        <w:t>Fradier</w:t>
      </w:r>
      <w:proofErr w:type="spellEnd"/>
      <w:r w:rsidRPr="003D7785">
        <w:rPr>
          <w:rFonts w:ascii="Times New Roman" w:hAnsi="Times New Roman" w:cs="Times New Roman"/>
          <w:lang w:val="fr-FR"/>
        </w:rPr>
        <w:t>, Paris, Les Belles Lettres, 2018</w:t>
      </w:r>
      <w:bookmarkEnd w:id="14"/>
      <w:r w:rsidRPr="003D7785">
        <w:rPr>
          <w:rFonts w:ascii="Times New Roman" w:hAnsi="Times New Roman" w:cs="Times New Roman"/>
          <w:lang w:val="fr-FR"/>
        </w:rPr>
        <w:t xml:space="preserve">, p. 32. </w:t>
      </w:r>
    </w:p>
  </w:footnote>
  <w:footnote w:id="64">
    <w:p w14:paraId="0CCAECED" w14:textId="44B4C6F8" w:rsidR="009062AE" w:rsidRPr="003D7785" w:rsidRDefault="009062AE" w:rsidP="009062AE">
      <w:pPr>
        <w:pStyle w:val="Notedebasdepage"/>
        <w:jc w:val="both"/>
        <w:rPr>
          <w:rFonts w:ascii="Times New Roman" w:hAnsi="Times New Roman" w:cs="Times New Roman"/>
          <w:lang w:val="fr-FR"/>
        </w:rPr>
      </w:pPr>
      <w:r w:rsidRPr="003D7785">
        <w:rPr>
          <w:rStyle w:val="Appelnotedebasdep"/>
          <w:rFonts w:ascii="Times New Roman" w:hAnsi="Times New Roman" w:cs="Times New Roman"/>
        </w:rPr>
        <w:footnoteRef/>
      </w:r>
      <w:r w:rsidRPr="003D7785">
        <w:rPr>
          <w:rFonts w:ascii="Times New Roman" w:hAnsi="Times New Roman" w:cs="Times New Roman"/>
          <w:lang w:val="fr-FR"/>
        </w:rPr>
        <w:t xml:space="preserve"> Voir aussi sur le même sujet </w:t>
      </w:r>
      <w:bookmarkStart w:id="15" w:name="_Hlk90582695"/>
      <w:r>
        <w:rPr>
          <w:rFonts w:ascii="Times New Roman" w:hAnsi="Times New Roman" w:cs="Times New Roman"/>
          <w:lang w:val="fr-FR"/>
        </w:rPr>
        <w:t xml:space="preserve">R. </w:t>
      </w:r>
      <w:r w:rsidRPr="003D7785">
        <w:rPr>
          <w:rFonts w:ascii="Times New Roman" w:hAnsi="Times New Roman" w:cs="Times New Roman"/>
          <w:lang w:val="fr-FR"/>
        </w:rPr>
        <w:t xml:space="preserve">Evrard et </w:t>
      </w:r>
      <w:r>
        <w:rPr>
          <w:rFonts w:ascii="Times New Roman" w:hAnsi="Times New Roman" w:cs="Times New Roman"/>
          <w:lang w:val="fr-FR"/>
        </w:rPr>
        <w:t xml:space="preserve">T. </w:t>
      </w:r>
      <w:proofErr w:type="spellStart"/>
      <w:r w:rsidRPr="003D7785">
        <w:rPr>
          <w:rFonts w:ascii="Times New Roman" w:hAnsi="Times New Roman" w:cs="Times New Roman"/>
          <w:lang w:val="fr-FR"/>
        </w:rPr>
        <w:t>Rabeyron</w:t>
      </w:r>
      <w:proofErr w:type="spellEnd"/>
      <w:r w:rsidRPr="003D7785">
        <w:rPr>
          <w:rFonts w:ascii="Times New Roman" w:hAnsi="Times New Roman" w:cs="Times New Roman"/>
          <w:lang w:val="fr-FR"/>
        </w:rPr>
        <w:t xml:space="preserve">, « La signification occulte des rêves : Freud pourfendeur ou pourvoyeur de mythes ? », in </w:t>
      </w:r>
      <w:r w:rsidRPr="003D7785">
        <w:rPr>
          <w:rFonts w:ascii="Times New Roman" w:hAnsi="Times New Roman" w:cs="Times New Roman"/>
          <w:i/>
          <w:iCs/>
          <w:lang w:val="fr-FR"/>
        </w:rPr>
        <w:t xml:space="preserve">Bulletin de psychologie, </w:t>
      </w:r>
      <w:r w:rsidRPr="003D7785">
        <w:rPr>
          <w:rFonts w:ascii="Times New Roman" w:hAnsi="Times New Roman" w:cs="Times New Roman"/>
          <w:lang w:val="fr-FR"/>
        </w:rPr>
        <w:t>2017/6 (n° 552), pp. 463-476 </w:t>
      </w:r>
      <w:bookmarkEnd w:id="15"/>
      <w:r w:rsidRPr="003D7785">
        <w:rPr>
          <w:rFonts w:ascii="Times New Roman" w:hAnsi="Times New Roman" w:cs="Times New Roman"/>
          <w:lang w:val="fr-FR"/>
        </w:rPr>
        <w:t xml:space="preserve">; </w:t>
      </w:r>
      <w:r>
        <w:rPr>
          <w:rFonts w:ascii="Times New Roman" w:hAnsi="Times New Roman" w:cs="Times New Roman"/>
          <w:lang w:val="fr-FR"/>
        </w:rPr>
        <w:t xml:space="preserve">R. </w:t>
      </w:r>
      <w:r w:rsidRPr="003D7785">
        <w:rPr>
          <w:rFonts w:ascii="Times New Roman" w:hAnsi="Times New Roman" w:cs="Times New Roman"/>
          <w:lang w:val="fr-FR"/>
        </w:rPr>
        <w:t xml:space="preserve">Evrard, </w:t>
      </w:r>
      <w:r w:rsidRPr="003D7785">
        <w:rPr>
          <w:rFonts w:ascii="Times New Roman" w:hAnsi="Times New Roman" w:cs="Times New Roman"/>
          <w:i/>
          <w:iCs/>
          <w:lang w:val="fr-FR"/>
        </w:rPr>
        <w:t>Folie et paranormal</w:t>
      </w:r>
      <w:r w:rsidRPr="003D7785">
        <w:rPr>
          <w:rFonts w:ascii="Times New Roman" w:hAnsi="Times New Roman" w:cs="Times New Roman"/>
          <w:lang w:val="fr-FR"/>
        </w:rPr>
        <w:t xml:space="preserve">…, pp. 67-82. On trouve l’essentiel de la pensée ambivalente de Freud sur la télépathie dans un article qui aurait dû être ajouté à l’édition définitive de </w:t>
      </w:r>
      <w:r w:rsidRPr="003D7785">
        <w:rPr>
          <w:rFonts w:ascii="Times New Roman" w:hAnsi="Times New Roman" w:cs="Times New Roman"/>
          <w:i/>
          <w:iCs/>
          <w:lang w:val="fr-FR"/>
        </w:rPr>
        <w:t>L’interprétation des rêves</w:t>
      </w:r>
      <w:r w:rsidRPr="003D7785">
        <w:rPr>
          <w:rFonts w:ascii="Times New Roman" w:hAnsi="Times New Roman" w:cs="Times New Roman"/>
          <w:lang w:val="fr-FR"/>
        </w:rPr>
        <w:t xml:space="preserve"> : </w:t>
      </w:r>
      <w:bookmarkStart w:id="16" w:name="_Hlk90582787"/>
      <w:r w:rsidRPr="003D7785">
        <w:rPr>
          <w:rFonts w:ascii="Times New Roman" w:hAnsi="Times New Roman" w:cs="Times New Roman"/>
          <w:lang w:val="fr-FR"/>
        </w:rPr>
        <w:t>« Quelques suppléments à l’interprétation des rêves » (1925),</w:t>
      </w:r>
      <w:r>
        <w:rPr>
          <w:rFonts w:ascii="Times New Roman" w:hAnsi="Times New Roman" w:cs="Times New Roman"/>
          <w:lang w:val="fr-FR"/>
        </w:rPr>
        <w:t xml:space="preserve"> </w:t>
      </w:r>
      <w:r w:rsidR="005954CF">
        <w:rPr>
          <w:rFonts w:ascii="Times New Roman" w:hAnsi="Times New Roman" w:cs="Times New Roman"/>
          <w:lang w:val="fr-FR"/>
        </w:rPr>
        <w:t xml:space="preserve">et qui figure </w:t>
      </w:r>
      <w:r>
        <w:rPr>
          <w:rFonts w:ascii="Times New Roman" w:hAnsi="Times New Roman" w:cs="Times New Roman"/>
          <w:lang w:val="fr-FR"/>
        </w:rPr>
        <w:t xml:space="preserve">dans </w:t>
      </w:r>
      <w:r w:rsidRPr="003D7785">
        <w:rPr>
          <w:rFonts w:ascii="Times New Roman" w:hAnsi="Times New Roman" w:cs="Times New Roman"/>
          <w:i/>
          <w:iCs/>
          <w:lang w:val="fr-FR"/>
        </w:rPr>
        <w:t>Œuvres complètes</w:t>
      </w:r>
      <w:r w:rsidRPr="003D7785">
        <w:rPr>
          <w:rFonts w:ascii="Times New Roman" w:hAnsi="Times New Roman" w:cs="Times New Roman"/>
          <w:lang w:val="fr-FR"/>
        </w:rPr>
        <w:t>, XVII, Paris, PUF, 1992, pp. 185-188.</w:t>
      </w:r>
      <w:bookmarkEnd w:id="16"/>
    </w:p>
  </w:footnote>
  <w:footnote w:id="65">
    <w:p w14:paraId="7C81A421" w14:textId="4D6524D9" w:rsidR="009903A6" w:rsidRPr="00FA21D0" w:rsidRDefault="009903A6" w:rsidP="00EE5D48">
      <w:pPr>
        <w:pStyle w:val="Notedebasdepage"/>
        <w:jc w:val="both"/>
        <w:rPr>
          <w:rFonts w:ascii="Times New Roman" w:hAnsi="Times New Roman" w:cs="Times New Roman"/>
        </w:rPr>
      </w:pPr>
      <w:r w:rsidRPr="00EE5D48">
        <w:rPr>
          <w:rStyle w:val="Appelnotedebasdep"/>
          <w:rFonts w:ascii="Times New Roman" w:hAnsi="Times New Roman" w:cs="Times New Roman"/>
        </w:rPr>
        <w:footnoteRef/>
      </w:r>
      <w:r w:rsidRPr="00EE5D48">
        <w:rPr>
          <w:rFonts w:ascii="Times New Roman" w:hAnsi="Times New Roman" w:cs="Times New Roman"/>
          <w:lang w:val="fr-FR"/>
        </w:rPr>
        <w:t xml:space="preserve"> Sur la première</w:t>
      </w:r>
      <w:r w:rsidR="00EE5D48" w:rsidRPr="00EE5D48">
        <w:rPr>
          <w:rFonts w:ascii="Times New Roman" w:hAnsi="Times New Roman" w:cs="Times New Roman"/>
          <w:lang w:val="fr-FR"/>
        </w:rPr>
        <w:t xml:space="preserve"> « énigme »</w:t>
      </w:r>
      <w:r w:rsidRPr="00EE5D48">
        <w:rPr>
          <w:rFonts w:ascii="Times New Roman" w:hAnsi="Times New Roman" w:cs="Times New Roman"/>
          <w:lang w:val="fr-FR"/>
        </w:rPr>
        <w:t xml:space="preserve">, voir H. Mercier et D. </w:t>
      </w:r>
      <w:proofErr w:type="spellStart"/>
      <w:r w:rsidRPr="00EE5D48">
        <w:rPr>
          <w:rFonts w:ascii="Times New Roman" w:hAnsi="Times New Roman" w:cs="Times New Roman"/>
          <w:lang w:val="fr-FR"/>
        </w:rPr>
        <w:t>Sperber</w:t>
      </w:r>
      <w:proofErr w:type="spellEnd"/>
      <w:r w:rsidRPr="00EE5D48">
        <w:rPr>
          <w:rFonts w:ascii="Times New Roman" w:hAnsi="Times New Roman" w:cs="Times New Roman"/>
          <w:lang w:val="fr-FR"/>
        </w:rPr>
        <w:t xml:space="preserve">, </w:t>
      </w:r>
      <w:r w:rsidRPr="00EE5D48">
        <w:rPr>
          <w:rFonts w:ascii="Times New Roman" w:hAnsi="Times New Roman" w:cs="Times New Roman"/>
          <w:i/>
          <w:iCs/>
          <w:lang w:val="fr-FR"/>
        </w:rPr>
        <w:t>L’</w:t>
      </w:r>
      <w:r w:rsidR="00CD2248" w:rsidRPr="00EE5D48">
        <w:rPr>
          <w:rFonts w:ascii="Times New Roman" w:hAnsi="Times New Roman" w:cs="Times New Roman"/>
          <w:i/>
          <w:iCs/>
          <w:lang w:val="fr-FR"/>
        </w:rPr>
        <w:t>Énigme</w:t>
      </w:r>
      <w:r w:rsidRPr="00EE5D48">
        <w:rPr>
          <w:rFonts w:ascii="Times New Roman" w:hAnsi="Times New Roman" w:cs="Times New Roman"/>
          <w:i/>
          <w:iCs/>
          <w:lang w:val="fr-FR"/>
        </w:rPr>
        <w:t xml:space="preserve"> de la raison</w:t>
      </w:r>
      <w:r w:rsidRPr="00EE5D48">
        <w:rPr>
          <w:rFonts w:ascii="Times New Roman" w:hAnsi="Times New Roman" w:cs="Times New Roman"/>
          <w:lang w:val="fr-FR"/>
        </w:rPr>
        <w:t xml:space="preserve">, traduit de l’anglais par A. </w:t>
      </w:r>
      <w:proofErr w:type="spellStart"/>
      <w:r w:rsidRPr="00EE5D48">
        <w:rPr>
          <w:rFonts w:ascii="Times New Roman" w:hAnsi="Times New Roman" w:cs="Times New Roman"/>
          <w:lang w:val="fr-FR"/>
        </w:rPr>
        <w:t>Gerschenfeld</w:t>
      </w:r>
      <w:proofErr w:type="spellEnd"/>
      <w:r w:rsidRPr="00EE5D48">
        <w:rPr>
          <w:rFonts w:ascii="Times New Roman" w:hAnsi="Times New Roman" w:cs="Times New Roman"/>
          <w:lang w:val="fr-FR"/>
        </w:rPr>
        <w:t xml:space="preserve">, Paris, Odile Jacob, </w:t>
      </w:r>
      <w:r w:rsidR="00CD2248" w:rsidRPr="00EE5D48">
        <w:rPr>
          <w:rFonts w:ascii="Times New Roman" w:hAnsi="Times New Roman" w:cs="Times New Roman"/>
          <w:lang w:val="fr-FR"/>
        </w:rPr>
        <w:t>2021</w:t>
      </w:r>
      <w:r w:rsidR="00EE5D48">
        <w:rPr>
          <w:rFonts w:ascii="Times New Roman" w:hAnsi="Times New Roman" w:cs="Times New Roman"/>
          <w:lang w:val="fr-FR"/>
        </w:rPr>
        <w:t xml:space="preserve"> ; sur la seconde, voir </w:t>
      </w:r>
      <w:r w:rsidR="00C54942">
        <w:rPr>
          <w:rFonts w:ascii="Times New Roman" w:hAnsi="Times New Roman" w:cs="Times New Roman"/>
          <w:lang w:val="fr-FR"/>
        </w:rPr>
        <w:t xml:space="preserve">B. </w:t>
      </w:r>
      <w:proofErr w:type="spellStart"/>
      <w:r w:rsidR="00C54942">
        <w:rPr>
          <w:rFonts w:ascii="Times New Roman" w:hAnsi="Times New Roman" w:cs="Times New Roman"/>
          <w:lang w:val="fr-FR"/>
        </w:rPr>
        <w:t>Méheust</w:t>
      </w:r>
      <w:proofErr w:type="spellEnd"/>
      <w:r w:rsidR="00C54942">
        <w:rPr>
          <w:rFonts w:ascii="Times New Roman" w:hAnsi="Times New Roman" w:cs="Times New Roman"/>
          <w:lang w:val="fr-FR"/>
        </w:rPr>
        <w:t xml:space="preserve">, </w:t>
      </w:r>
      <w:r w:rsidR="00C54942" w:rsidRPr="00C54942">
        <w:rPr>
          <w:rFonts w:ascii="Times New Roman" w:hAnsi="Times New Roman" w:cs="Times New Roman"/>
          <w:i/>
          <w:iCs/>
          <w:lang w:val="fr-FR"/>
        </w:rPr>
        <w:t xml:space="preserve">Devenez savants : découvrez les sorciers. </w:t>
      </w:r>
      <w:proofErr w:type="spellStart"/>
      <w:r w:rsidR="00C54942" w:rsidRPr="00FA21D0">
        <w:rPr>
          <w:rFonts w:ascii="Times New Roman" w:hAnsi="Times New Roman" w:cs="Times New Roman"/>
          <w:i/>
          <w:iCs/>
        </w:rPr>
        <w:t>Lettre</w:t>
      </w:r>
      <w:proofErr w:type="spellEnd"/>
      <w:r w:rsidR="00C54942" w:rsidRPr="00FA21D0">
        <w:rPr>
          <w:rFonts w:ascii="Times New Roman" w:hAnsi="Times New Roman" w:cs="Times New Roman"/>
          <w:i/>
          <w:iCs/>
        </w:rPr>
        <w:t xml:space="preserve"> à Georges </w:t>
      </w:r>
      <w:proofErr w:type="spellStart"/>
      <w:r w:rsidR="00C54942" w:rsidRPr="00FA21D0">
        <w:rPr>
          <w:rFonts w:ascii="Times New Roman" w:hAnsi="Times New Roman" w:cs="Times New Roman"/>
          <w:i/>
          <w:iCs/>
        </w:rPr>
        <w:t>Charpak</w:t>
      </w:r>
      <w:proofErr w:type="spellEnd"/>
      <w:r w:rsidR="00C54942" w:rsidRPr="00FA21D0">
        <w:rPr>
          <w:rFonts w:ascii="Times New Roman" w:hAnsi="Times New Roman" w:cs="Times New Roman"/>
        </w:rPr>
        <w:t xml:space="preserve">, Paris, Éditions </w:t>
      </w:r>
      <w:proofErr w:type="spellStart"/>
      <w:r w:rsidR="00C54942" w:rsidRPr="00FA21D0">
        <w:rPr>
          <w:rFonts w:ascii="Times New Roman" w:hAnsi="Times New Roman" w:cs="Times New Roman"/>
        </w:rPr>
        <w:t>Dervy</w:t>
      </w:r>
      <w:proofErr w:type="spellEnd"/>
      <w:r w:rsidR="00C54942" w:rsidRPr="00FA21D0">
        <w:rPr>
          <w:rFonts w:ascii="Times New Roman" w:hAnsi="Times New Roman" w:cs="Times New Roman"/>
        </w:rPr>
        <w:t xml:space="preserve">-Éditions Sorel, 2004 ; H. van </w:t>
      </w:r>
      <w:proofErr w:type="spellStart"/>
      <w:r w:rsidR="00C54942" w:rsidRPr="00FA21D0">
        <w:rPr>
          <w:rFonts w:ascii="Times New Roman" w:hAnsi="Times New Roman" w:cs="Times New Roman"/>
        </w:rPr>
        <w:t>Dongen</w:t>
      </w:r>
      <w:proofErr w:type="spellEnd"/>
      <w:r w:rsidR="00C54942" w:rsidRPr="00FA21D0">
        <w:rPr>
          <w:rFonts w:ascii="Times New Roman" w:hAnsi="Times New Roman" w:cs="Times New Roman"/>
        </w:rPr>
        <w:t xml:space="preserve">, H. </w:t>
      </w:r>
      <w:proofErr w:type="spellStart"/>
      <w:r w:rsidR="00C54942" w:rsidRPr="00FA21D0">
        <w:rPr>
          <w:rFonts w:ascii="Times New Roman" w:hAnsi="Times New Roman" w:cs="Times New Roman"/>
        </w:rPr>
        <w:t>Gerding</w:t>
      </w:r>
      <w:proofErr w:type="spellEnd"/>
      <w:r w:rsidR="00C54942" w:rsidRPr="00FA21D0">
        <w:rPr>
          <w:rFonts w:ascii="Times New Roman" w:hAnsi="Times New Roman" w:cs="Times New Roman"/>
        </w:rPr>
        <w:t xml:space="preserve"> and R. </w:t>
      </w:r>
      <w:proofErr w:type="spellStart"/>
      <w:r w:rsidR="00C54942" w:rsidRPr="00FA21D0">
        <w:rPr>
          <w:rFonts w:ascii="Times New Roman" w:hAnsi="Times New Roman" w:cs="Times New Roman"/>
        </w:rPr>
        <w:t>Sneller</w:t>
      </w:r>
      <w:proofErr w:type="spellEnd"/>
      <w:r w:rsidR="00C54942" w:rsidRPr="00FA21D0">
        <w:rPr>
          <w:rFonts w:ascii="Times New Roman" w:hAnsi="Times New Roman" w:cs="Times New Roman"/>
        </w:rPr>
        <w:t xml:space="preserve">, </w:t>
      </w:r>
      <w:r w:rsidR="00FA21D0" w:rsidRPr="00FA21D0">
        <w:rPr>
          <w:rFonts w:ascii="Times New Roman" w:hAnsi="Times New Roman" w:cs="Times New Roman"/>
          <w:i/>
          <w:iCs/>
        </w:rPr>
        <w:t>Wild Beasts of the Philosophical Desert: Philosophers on Telepathy and Other Exceptional Experiences</w:t>
      </w:r>
      <w:r w:rsidR="00FA21D0">
        <w:rPr>
          <w:rFonts w:ascii="Times New Roman" w:hAnsi="Times New Roman" w:cs="Times New Roman"/>
        </w:rPr>
        <w:t>, Newcastle upon Tyne, Cambridge Scholars Publishing, 2014.</w:t>
      </w:r>
    </w:p>
  </w:footnote>
  <w:footnote w:id="66">
    <w:p w14:paraId="60B4A4D7" w14:textId="125B2E93" w:rsidR="00D5796C" w:rsidRPr="00D5796C" w:rsidRDefault="00D5796C">
      <w:pPr>
        <w:pStyle w:val="Notedebasdepage"/>
        <w:rPr>
          <w:rFonts w:ascii="Times New Roman" w:hAnsi="Times New Roman" w:cs="Times New Roman"/>
          <w:lang w:val="fr-FR"/>
        </w:rPr>
      </w:pPr>
      <w:r w:rsidRPr="00D5796C">
        <w:rPr>
          <w:rStyle w:val="Appelnotedebasdep"/>
          <w:rFonts w:ascii="Times New Roman" w:hAnsi="Times New Roman" w:cs="Times New Roman"/>
        </w:rPr>
        <w:footnoteRef/>
      </w:r>
      <w:r w:rsidRPr="00D5796C">
        <w:rPr>
          <w:rFonts w:ascii="Times New Roman" w:hAnsi="Times New Roman" w:cs="Times New Roman"/>
          <w:lang w:val="fr-FR"/>
        </w:rPr>
        <w:t xml:space="preserve"> Quand nous parlons d’</w:t>
      </w:r>
      <w:r w:rsidRPr="00D5796C">
        <w:rPr>
          <w:rFonts w:ascii="Times New Roman" w:hAnsi="Times New Roman" w:cs="Times New Roman"/>
          <w:i/>
          <w:iCs/>
          <w:lang w:val="fr-FR"/>
        </w:rPr>
        <w:t>ontologie</w:t>
      </w:r>
      <w:r w:rsidRPr="00D5796C">
        <w:rPr>
          <w:rFonts w:ascii="Times New Roman" w:hAnsi="Times New Roman" w:cs="Times New Roman"/>
          <w:lang w:val="fr-FR"/>
        </w:rPr>
        <w:t>, nous faisons référence à l’œuvre de Philippe Descola.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AE"/>
    <w:rsid w:val="00011A61"/>
    <w:rsid w:val="000A5C5A"/>
    <w:rsid w:val="000B3E40"/>
    <w:rsid w:val="00100AC1"/>
    <w:rsid w:val="00137D61"/>
    <w:rsid w:val="001841D1"/>
    <w:rsid w:val="001C31DA"/>
    <w:rsid w:val="001D6491"/>
    <w:rsid w:val="00252E91"/>
    <w:rsid w:val="002846DE"/>
    <w:rsid w:val="002857AA"/>
    <w:rsid w:val="002A4C9D"/>
    <w:rsid w:val="002B01C7"/>
    <w:rsid w:val="002C5A5C"/>
    <w:rsid w:val="002D67AE"/>
    <w:rsid w:val="002F7446"/>
    <w:rsid w:val="003555BD"/>
    <w:rsid w:val="00377B0B"/>
    <w:rsid w:val="00382AE8"/>
    <w:rsid w:val="003F126F"/>
    <w:rsid w:val="003F7F57"/>
    <w:rsid w:val="00432E73"/>
    <w:rsid w:val="00496A2D"/>
    <w:rsid w:val="004B4989"/>
    <w:rsid w:val="004C4B78"/>
    <w:rsid w:val="004C7571"/>
    <w:rsid w:val="00501816"/>
    <w:rsid w:val="005854BD"/>
    <w:rsid w:val="005954CF"/>
    <w:rsid w:val="005B62BB"/>
    <w:rsid w:val="006108E8"/>
    <w:rsid w:val="006D20DE"/>
    <w:rsid w:val="00731BE7"/>
    <w:rsid w:val="00740298"/>
    <w:rsid w:val="00760CA0"/>
    <w:rsid w:val="00811FB2"/>
    <w:rsid w:val="00870A9E"/>
    <w:rsid w:val="008B54E0"/>
    <w:rsid w:val="008D0447"/>
    <w:rsid w:val="008E35EB"/>
    <w:rsid w:val="009062AE"/>
    <w:rsid w:val="0090720E"/>
    <w:rsid w:val="00930E49"/>
    <w:rsid w:val="00953270"/>
    <w:rsid w:val="009903A6"/>
    <w:rsid w:val="009C12B9"/>
    <w:rsid w:val="00A15289"/>
    <w:rsid w:val="00A6000C"/>
    <w:rsid w:val="00A60F2A"/>
    <w:rsid w:val="00A61A4F"/>
    <w:rsid w:val="00A65F4A"/>
    <w:rsid w:val="00AA5C0E"/>
    <w:rsid w:val="00B17766"/>
    <w:rsid w:val="00B72CBA"/>
    <w:rsid w:val="00B96611"/>
    <w:rsid w:val="00BC7A94"/>
    <w:rsid w:val="00BE4780"/>
    <w:rsid w:val="00BF08D9"/>
    <w:rsid w:val="00C22260"/>
    <w:rsid w:val="00C54942"/>
    <w:rsid w:val="00C93980"/>
    <w:rsid w:val="00CD2248"/>
    <w:rsid w:val="00CD7871"/>
    <w:rsid w:val="00D47F1F"/>
    <w:rsid w:val="00D5796C"/>
    <w:rsid w:val="00D9491E"/>
    <w:rsid w:val="00D95E73"/>
    <w:rsid w:val="00DF05BE"/>
    <w:rsid w:val="00E26A43"/>
    <w:rsid w:val="00EB1EA6"/>
    <w:rsid w:val="00EE5D48"/>
    <w:rsid w:val="00F7443E"/>
    <w:rsid w:val="00F826FD"/>
    <w:rsid w:val="00FA21D0"/>
    <w:rsid w:val="00FE0145"/>
    <w:rsid w:val="00FF018F"/>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B3F1"/>
  <w15:chartTrackingRefBased/>
  <w15:docId w15:val="{CC2FDE0B-5906-404C-91B1-3CA5136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062AE"/>
    <w:rPr>
      <w:sz w:val="20"/>
      <w:szCs w:val="20"/>
    </w:rPr>
  </w:style>
  <w:style w:type="character" w:customStyle="1" w:styleId="NotedebasdepageCar">
    <w:name w:val="Note de bas de page Car"/>
    <w:basedOn w:val="Policepardfaut"/>
    <w:link w:val="Notedebasdepage"/>
    <w:uiPriority w:val="99"/>
    <w:rsid w:val="009062AE"/>
    <w:rPr>
      <w:sz w:val="20"/>
      <w:szCs w:val="20"/>
    </w:rPr>
  </w:style>
  <w:style w:type="character" w:styleId="Appelnotedebasdep">
    <w:name w:val="footnote reference"/>
    <w:basedOn w:val="Policepardfaut"/>
    <w:uiPriority w:val="99"/>
    <w:semiHidden/>
    <w:unhideWhenUsed/>
    <w:rsid w:val="009062AE"/>
    <w:rPr>
      <w:vertAlign w:val="superscript"/>
    </w:rPr>
  </w:style>
  <w:style w:type="paragraph" w:styleId="En-tte">
    <w:name w:val="header"/>
    <w:basedOn w:val="Normal"/>
    <w:link w:val="En-tteCar"/>
    <w:uiPriority w:val="99"/>
    <w:unhideWhenUsed/>
    <w:rsid w:val="004B4989"/>
    <w:pPr>
      <w:tabs>
        <w:tab w:val="center" w:pos="4536"/>
        <w:tab w:val="right" w:pos="9072"/>
      </w:tabs>
    </w:pPr>
  </w:style>
  <w:style w:type="character" w:customStyle="1" w:styleId="En-tteCar">
    <w:name w:val="En-tête Car"/>
    <w:basedOn w:val="Policepardfaut"/>
    <w:link w:val="En-tte"/>
    <w:uiPriority w:val="99"/>
    <w:rsid w:val="004B4989"/>
  </w:style>
  <w:style w:type="paragraph" w:styleId="Pieddepage">
    <w:name w:val="footer"/>
    <w:basedOn w:val="Normal"/>
    <w:link w:val="PieddepageCar"/>
    <w:uiPriority w:val="99"/>
    <w:unhideWhenUsed/>
    <w:rsid w:val="004B4989"/>
    <w:pPr>
      <w:tabs>
        <w:tab w:val="center" w:pos="4536"/>
        <w:tab w:val="right" w:pos="9072"/>
      </w:tabs>
    </w:pPr>
  </w:style>
  <w:style w:type="character" w:customStyle="1" w:styleId="PieddepageCar">
    <w:name w:val="Pied de page Car"/>
    <w:basedOn w:val="Policepardfaut"/>
    <w:link w:val="Pieddepage"/>
    <w:uiPriority w:val="99"/>
    <w:rsid w:val="004B4989"/>
  </w:style>
  <w:style w:type="character" w:styleId="Accentuation">
    <w:name w:val="Emphasis"/>
    <w:basedOn w:val="Policepardfaut"/>
    <w:uiPriority w:val="20"/>
    <w:qFormat/>
    <w:rsid w:val="00B96611"/>
    <w:rPr>
      <w:i/>
      <w:iCs/>
    </w:rPr>
  </w:style>
  <w:style w:type="character" w:styleId="Lienhypertexte">
    <w:name w:val="Hyperlink"/>
    <w:basedOn w:val="Policepardfaut"/>
    <w:uiPriority w:val="99"/>
    <w:unhideWhenUsed/>
    <w:rsid w:val="00B96611"/>
    <w:rPr>
      <w:color w:val="0563C1" w:themeColor="hyperlink"/>
      <w:u w:val="single"/>
    </w:rPr>
  </w:style>
  <w:style w:type="character" w:styleId="Mentionnonrsolue">
    <w:name w:val="Unresolved Mention"/>
    <w:basedOn w:val="Policepardfaut"/>
    <w:uiPriority w:val="99"/>
    <w:semiHidden/>
    <w:unhideWhenUsed/>
    <w:rsid w:val="00B96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6081-C669-42A7-90D1-62A14A4E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6275</Words>
  <Characters>34513</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Rimbault</dc:creator>
  <cp:keywords/>
  <dc:description/>
  <cp:lastModifiedBy>Olivier Rimbault</cp:lastModifiedBy>
  <cp:revision>29</cp:revision>
  <cp:lastPrinted>2022-08-29T05:13:00Z</cp:lastPrinted>
  <dcterms:created xsi:type="dcterms:W3CDTF">2022-05-15T07:20:00Z</dcterms:created>
  <dcterms:modified xsi:type="dcterms:W3CDTF">2022-08-29T05:15:00Z</dcterms:modified>
</cp:coreProperties>
</file>